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22113" w:type="dxa"/>
        <w:tblInd w:w="704" w:type="dxa"/>
        <w:tblLayout w:type="fixed"/>
        <w:tblLook w:val="04A0" w:firstRow="1" w:lastRow="0" w:firstColumn="1" w:lastColumn="0" w:noHBand="0" w:noVBand="1"/>
      </w:tblPr>
      <w:tblGrid>
        <w:gridCol w:w="1718"/>
        <w:gridCol w:w="3694"/>
        <w:gridCol w:w="3711"/>
        <w:gridCol w:w="3711"/>
        <w:gridCol w:w="3711"/>
        <w:gridCol w:w="2784"/>
        <w:gridCol w:w="2784"/>
      </w:tblGrid>
      <w:tr w:rsidR="005665FC" w:rsidRPr="00AD747D" w14:paraId="27DBEC8D" w14:textId="77777777" w:rsidTr="001E4348">
        <w:tc>
          <w:tcPr>
            <w:tcW w:w="1718" w:type="dxa"/>
          </w:tcPr>
          <w:p w14:paraId="04A67F90" w14:textId="77B398AE" w:rsidR="005665FC" w:rsidRPr="00AD747D" w:rsidRDefault="005665FC" w:rsidP="005665FC">
            <w:pPr>
              <w:rPr>
                <w:sz w:val="24"/>
                <w:szCs w:val="24"/>
              </w:rPr>
            </w:pPr>
            <w:r>
              <w:rPr>
                <w:noProof/>
              </w:rPr>
              <mc:AlternateContent>
                <mc:Choice Requires="wps">
                  <w:drawing>
                    <wp:anchor distT="0" distB="0" distL="114300" distR="114300" simplePos="0" relativeHeight="251670528" behindDoc="0" locked="0" layoutInCell="1" allowOverlap="1" wp14:anchorId="4D1F18E1" wp14:editId="725952D7">
                      <wp:simplePos x="0" y="0"/>
                      <wp:positionH relativeFrom="column">
                        <wp:posOffset>-468630</wp:posOffset>
                      </wp:positionH>
                      <wp:positionV relativeFrom="paragraph">
                        <wp:posOffset>378365</wp:posOffset>
                      </wp:positionV>
                      <wp:extent cx="387985" cy="1163955"/>
                      <wp:effectExtent l="0" t="0" r="0" b="0"/>
                      <wp:wrapNone/>
                      <wp:docPr id="838919372" name="Zone de texte 1"/>
                      <wp:cNvGraphicFramePr/>
                      <a:graphic xmlns:a="http://schemas.openxmlformats.org/drawingml/2006/main">
                        <a:graphicData uri="http://schemas.microsoft.com/office/word/2010/wordprocessingShape">
                          <wps:wsp>
                            <wps:cNvSpPr txBox="1"/>
                            <wps:spPr>
                              <a:xfrm>
                                <a:off x="0" y="0"/>
                                <a:ext cx="387985" cy="1163955"/>
                              </a:xfrm>
                              <a:prstGeom prst="rect">
                                <a:avLst/>
                              </a:prstGeom>
                              <a:solidFill>
                                <a:schemeClr val="accent3">
                                  <a:lumMod val="60000"/>
                                  <a:lumOff val="40000"/>
                                </a:schemeClr>
                              </a:solidFill>
                              <a:ln w="6350">
                                <a:noFill/>
                              </a:ln>
                            </wps:spPr>
                            <wps:txbx>
                              <w:txbxContent>
                                <w:p w14:paraId="6C5B4F90" w14:textId="677B03C7" w:rsidR="005665FC" w:rsidRPr="00E24E15" w:rsidRDefault="005665FC" w:rsidP="005665FC">
                                  <w:pPr>
                                    <w:rPr>
                                      <w:b/>
                                      <w:bCs/>
                                      <w:sz w:val="24"/>
                                      <w:szCs w:val="24"/>
                                    </w:rPr>
                                  </w:pPr>
                                  <w:r w:rsidRPr="00E24E15">
                                    <w:rPr>
                                      <w:b/>
                                      <w:bCs/>
                                      <w:sz w:val="24"/>
                                      <w:szCs w:val="24"/>
                                    </w:rPr>
                                    <w:t>Cycle</w:t>
                                  </w:r>
                                  <w:r w:rsidR="00440306">
                                    <w:rPr>
                                      <w:b/>
                                      <w:bCs/>
                                      <w:sz w:val="24"/>
                                      <w:szCs w:val="24"/>
                                    </w:rPr>
                                    <w:t>s 3</w:t>
                                  </w:r>
                                  <w:r w:rsidR="002751C0">
                                    <w:rPr>
                                      <w:b/>
                                      <w:bCs/>
                                      <w:sz w:val="24"/>
                                      <w:szCs w:val="24"/>
                                    </w:rPr>
                                    <w:t xml:space="preserve"> et </w:t>
                                  </w:r>
                                  <w:r>
                                    <w:rPr>
                                      <w:b/>
                                      <w:bCs/>
                                      <w:sz w:val="24"/>
                                      <w:szCs w:val="24"/>
                                    </w:rPr>
                                    <w:t>4</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D1F18E1" id="_x0000_t202" coordsize="21600,21600" o:spt="202" path="m,l,21600r21600,l21600,xe">
                      <v:stroke joinstyle="miter"/>
                      <v:path gradientshapeok="t" o:connecttype="rect"/>
                    </v:shapetype>
                    <v:shape id="Zone de texte 1" o:spid="_x0000_s1026" type="#_x0000_t202" style="position:absolute;margin-left:-36.9pt;margin-top:29.8pt;width:30.55pt;height:91.6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" fillcolor="#47d459 [1942]" stroked="f" strokeweight=".5pt">
                      <v:textbox style="layout-flow:vertical;mso-layout-flow-alt:bottom-to-top">
                        <w:txbxContent>
                          <w:p w14:paraId="6C5B4F90" w14:textId="677B03C7" w:rsidR="005665FC" w:rsidRPr="00E24E15" w:rsidRDefault="005665FC" w:rsidP="005665FC">
                            <w:pPr>
                              <w:rPr>
                                <w:b/>
                                <w:bCs/>
                                <w:sz w:val="24"/>
                                <w:szCs w:val="24"/>
                              </w:rPr>
                            </w:pPr>
                            <w:r w:rsidRPr="00E24E15">
                              <w:rPr>
                                <w:b/>
                                <w:bCs/>
                                <w:sz w:val="24"/>
                                <w:szCs w:val="24"/>
                              </w:rPr>
                              <w:t>Cycle</w:t>
                            </w:r>
                            <w:r w:rsidR="00440306">
                              <w:rPr>
                                <w:b/>
                                <w:bCs/>
                                <w:sz w:val="24"/>
                                <w:szCs w:val="24"/>
                              </w:rPr>
                              <w:t>s 3</w:t>
                            </w:r>
                            <w:r w:rsidR="002751C0">
                              <w:rPr>
                                <w:b/>
                                <w:bCs/>
                                <w:sz w:val="24"/>
                                <w:szCs w:val="24"/>
                              </w:rPr>
                              <w:t xml:space="preserve"> et </w:t>
                            </w:r>
                            <w:r>
                              <w:rPr>
                                <w:b/>
                                <w:bCs/>
                                <w:sz w:val="24"/>
                                <w:szCs w:val="24"/>
                              </w:rPr>
                              <w:t>4</w:t>
                            </w:r>
                          </w:p>
                        </w:txbxContent>
                      </v:textbox>
                    </v:shape>
                  </w:pict>
                </mc:Fallback>
              </mc:AlternateContent>
            </w:r>
            <w:r w:rsidRPr="00AD747D">
              <w:rPr>
                <w:sz w:val="24"/>
                <w:szCs w:val="24"/>
              </w:rPr>
              <w:t>Axes</w:t>
            </w:r>
          </w:p>
        </w:tc>
        <w:tc>
          <w:tcPr>
            <w:tcW w:w="3694" w:type="dxa"/>
          </w:tcPr>
          <w:p w14:paraId="5FB52039" w14:textId="77777777" w:rsidR="005665FC" w:rsidRPr="00AD747D" w:rsidRDefault="005665FC" w:rsidP="005665FC">
            <w:pPr>
              <w:rPr>
                <w:sz w:val="24"/>
                <w:szCs w:val="24"/>
              </w:rPr>
            </w:pPr>
            <w:r w:rsidRPr="00AD747D">
              <w:rPr>
                <w:sz w:val="24"/>
                <w:szCs w:val="24"/>
              </w:rPr>
              <w:t>Objets d’études associés</w:t>
            </w:r>
          </w:p>
          <w:p w14:paraId="39E7FDC3" w14:textId="42A2249E" w:rsidR="005665FC" w:rsidRPr="00AD747D" w:rsidRDefault="005665FC" w:rsidP="005665FC">
            <w:pPr>
              <w:rPr>
                <w:sz w:val="24"/>
                <w:szCs w:val="24"/>
              </w:rPr>
            </w:pPr>
            <w:r w:rsidRPr="000B5D9E">
              <w:rPr>
                <w:b/>
                <w:color w:val="002060"/>
                <w:sz w:val="24"/>
                <w:szCs w:val="24"/>
              </w:rPr>
              <w:t>Sixième</w:t>
            </w:r>
          </w:p>
        </w:tc>
        <w:tc>
          <w:tcPr>
            <w:tcW w:w="3711" w:type="dxa"/>
          </w:tcPr>
          <w:p w14:paraId="659FB969" w14:textId="09CDDEC6" w:rsidR="005665FC" w:rsidRPr="00AD747D" w:rsidRDefault="005665FC" w:rsidP="005665FC">
            <w:pPr>
              <w:rPr>
                <w:sz w:val="24"/>
                <w:szCs w:val="24"/>
              </w:rPr>
            </w:pPr>
            <w:r w:rsidRPr="00AD747D">
              <w:rPr>
                <w:sz w:val="24"/>
                <w:szCs w:val="24"/>
              </w:rPr>
              <w:t>Objets d’études associés</w:t>
            </w:r>
          </w:p>
          <w:p w14:paraId="027862B3" w14:textId="029120B2" w:rsidR="005665FC" w:rsidRPr="00AD747D" w:rsidRDefault="005665FC" w:rsidP="005665FC">
            <w:pPr>
              <w:rPr>
                <w:sz w:val="24"/>
                <w:szCs w:val="24"/>
              </w:rPr>
            </w:pPr>
            <w:r>
              <w:rPr>
                <w:b/>
                <w:color w:val="002060"/>
                <w:sz w:val="24"/>
                <w:szCs w:val="24"/>
              </w:rPr>
              <w:t>Cinquième</w:t>
            </w:r>
          </w:p>
        </w:tc>
        <w:tc>
          <w:tcPr>
            <w:tcW w:w="3711" w:type="dxa"/>
          </w:tcPr>
          <w:p w14:paraId="77B3B101" w14:textId="77777777" w:rsidR="005665FC" w:rsidRPr="00AD747D" w:rsidRDefault="005665FC" w:rsidP="005665FC">
            <w:pPr>
              <w:rPr>
                <w:sz w:val="24"/>
                <w:szCs w:val="24"/>
              </w:rPr>
            </w:pPr>
            <w:r w:rsidRPr="00AD747D">
              <w:rPr>
                <w:sz w:val="24"/>
                <w:szCs w:val="24"/>
              </w:rPr>
              <w:t>Objets d’études associés</w:t>
            </w:r>
          </w:p>
          <w:p w14:paraId="5F6F2705" w14:textId="5DF831B2" w:rsidR="005665FC" w:rsidRPr="00AD747D" w:rsidRDefault="005665FC" w:rsidP="005665FC">
            <w:pPr>
              <w:rPr>
                <w:sz w:val="24"/>
                <w:szCs w:val="24"/>
              </w:rPr>
            </w:pPr>
            <w:r>
              <w:rPr>
                <w:b/>
                <w:color w:val="002060"/>
                <w:sz w:val="24"/>
                <w:szCs w:val="24"/>
              </w:rPr>
              <w:t>Quatrième</w:t>
            </w:r>
          </w:p>
        </w:tc>
        <w:tc>
          <w:tcPr>
            <w:tcW w:w="3711" w:type="dxa"/>
            <w:shd w:val="clear" w:color="auto" w:fill="FFFFFF" w:themeFill="background1"/>
          </w:tcPr>
          <w:p w14:paraId="2A420F03" w14:textId="77777777" w:rsidR="005665FC" w:rsidRPr="00AD747D" w:rsidRDefault="005665FC" w:rsidP="005665FC">
            <w:pPr>
              <w:rPr>
                <w:sz w:val="24"/>
                <w:szCs w:val="24"/>
              </w:rPr>
            </w:pPr>
            <w:r w:rsidRPr="00AD747D">
              <w:rPr>
                <w:sz w:val="24"/>
                <w:szCs w:val="24"/>
              </w:rPr>
              <w:t>Objets d’études associés</w:t>
            </w:r>
          </w:p>
          <w:p w14:paraId="4638DB49" w14:textId="48266C70" w:rsidR="005665FC" w:rsidRPr="00AD747D" w:rsidRDefault="005665FC" w:rsidP="005665FC">
            <w:pPr>
              <w:rPr>
                <w:sz w:val="24"/>
                <w:szCs w:val="24"/>
              </w:rPr>
            </w:pPr>
            <w:r>
              <w:rPr>
                <w:b/>
                <w:color w:val="002060"/>
                <w:sz w:val="24"/>
                <w:szCs w:val="24"/>
              </w:rPr>
              <w:t>Troisième</w:t>
            </w:r>
          </w:p>
        </w:tc>
        <w:tc>
          <w:tcPr>
            <w:tcW w:w="2784" w:type="dxa"/>
          </w:tcPr>
          <w:p w14:paraId="0E4162A7" w14:textId="0BC81BCE" w:rsidR="005665FC" w:rsidRPr="00AD747D" w:rsidRDefault="005665FC" w:rsidP="005665FC">
            <w:pPr>
              <w:rPr>
                <w:sz w:val="24"/>
                <w:szCs w:val="24"/>
              </w:rPr>
            </w:pPr>
            <w:r w:rsidRPr="00476CD0">
              <w:rPr>
                <w:b/>
                <w:bCs/>
                <w:color w:val="3A7C22" w:themeColor="accent6" w:themeShade="BF"/>
                <w:sz w:val="24"/>
                <w:szCs w:val="24"/>
              </w:rPr>
              <w:t>Ce que nous faisons déjà</w:t>
            </w:r>
          </w:p>
        </w:tc>
        <w:tc>
          <w:tcPr>
            <w:tcW w:w="2784" w:type="dxa"/>
          </w:tcPr>
          <w:p w14:paraId="7D72600E" w14:textId="16DF618A" w:rsidR="005665FC" w:rsidRPr="00AD747D" w:rsidRDefault="005665FC" w:rsidP="005665FC">
            <w:pPr>
              <w:rPr>
                <w:sz w:val="24"/>
                <w:szCs w:val="24"/>
              </w:rPr>
            </w:pPr>
            <w:r w:rsidRPr="00476CD0">
              <w:rPr>
                <w:b/>
                <w:bCs/>
                <w:color w:val="FFC000"/>
                <w:sz w:val="24"/>
                <w:szCs w:val="24"/>
              </w:rPr>
              <w:t>Ce que nous pourrions faire</w:t>
            </w:r>
          </w:p>
        </w:tc>
      </w:tr>
      <w:tr w:rsidR="005665FC" w:rsidRPr="00AD747D" w14:paraId="229561B5" w14:textId="77777777" w:rsidTr="001E4348">
        <w:tc>
          <w:tcPr>
            <w:tcW w:w="1718" w:type="dxa"/>
          </w:tcPr>
          <w:p w14:paraId="3B0EB39E" w14:textId="63B6D26D" w:rsidR="005665FC" w:rsidRPr="00AD747D" w:rsidRDefault="005665FC" w:rsidP="005665FC">
            <w:pPr>
              <w:rPr>
                <w:color w:val="002060"/>
                <w:sz w:val="24"/>
                <w:szCs w:val="24"/>
              </w:rPr>
            </w:pPr>
            <w:r w:rsidRPr="00AD747D">
              <w:rPr>
                <w:b/>
                <w:color w:val="002060"/>
                <w:sz w:val="24"/>
                <w:szCs w:val="24"/>
              </w:rPr>
              <w:t>Se</w:t>
            </w:r>
            <w:r w:rsidRPr="00AD747D">
              <w:rPr>
                <w:b/>
                <w:color w:val="002060"/>
                <w:spacing w:val="-4"/>
                <w:sz w:val="24"/>
                <w:szCs w:val="24"/>
              </w:rPr>
              <w:t xml:space="preserve"> </w:t>
            </w:r>
            <w:r w:rsidRPr="00AD747D">
              <w:rPr>
                <w:b/>
                <w:color w:val="002060"/>
                <w:sz w:val="24"/>
                <w:szCs w:val="24"/>
              </w:rPr>
              <w:t>connaître,</w:t>
            </w:r>
            <w:r w:rsidRPr="00AD747D">
              <w:rPr>
                <w:b/>
                <w:color w:val="002060"/>
                <w:spacing w:val="-4"/>
                <w:sz w:val="24"/>
                <w:szCs w:val="24"/>
              </w:rPr>
              <w:t xml:space="preserve"> </w:t>
            </w:r>
            <w:r w:rsidRPr="00AD747D">
              <w:rPr>
                <w:b/>
                <w:color w:val="002060"/>
                <w:sz w:val="24"/>
                <w:szCs w:val="24"/>
              </w:rPr>
              <w:t>vivre</w:t>
            </w:r>
            <w:r w:rsidRPr="00AD747D">
              <w:rPr>
                <w:b/>
                <w:color w:val="002060"/>
                <w:spacing w:val="-3"/>
                <w:sz w:val="24"/>
                <w:szCs w:val="24"/>
              </w:rPr>
              <w:t xml:space="preserve"> </w:t>
            </w:r>
            <w:r w:rsidRPr="00AD747D">
              <w:rPr>
                <w:b/>
                <w:color w:val="002060"/>
                <w:sz w:val="24"/>
                <w:szCs w:val="24"/>
              </w:rPr>
              <w:t>et</w:t>
            </w:r>
            <w:r w:rsidRPr="00AD747D">
              <w:rPr>
                <w:b/>
                <w:color w:val="002060"/>
                <w:spacing w:val="-4"/>
                <w:sz w:val="24"/>
                <w:szCs w:val="24"/>
              </w:rPr>
              <w:t xml:space="preserve"> </w:t>
            </w:r>
            <w:r w:rsidRPr="00AD747D">
              <w:rPr>
                <w:b/>
                <w:color w:val="002060"/>
                <w:sz w:val="24"/>
                <w:szCs w:val="24"/>
              </w:rPr>
              <w:t>grandir</w:t>
            </w:r>
            <w:r w:rsidRPr="00AD747D">
              <w:rPr>
                <w:b/>
                <w:color w:val="002060"/>
                <w:spacing w:val="-3"/>
                <w:sz w:val="24"/>
                <w:szCs w:val="24"/>
              </w:rPr>
              <w:t xml:space="preserve"> </w:t>
            </w:r>
            <w:r w:rsidRPr="00AD747D">
              <w:rPr>
                <w:b/>
                <w:color w:val="002060"/>
                <w:sz w:val="24"/>
                <w:szCs w:val="24"/>
              </w:rPr>
              <w:t>avec</w:t>
            </w:r>
            <w:r w:rsidRPr="00AD747D">
              <w:rPr>
                <w:b/>
                <w:color w:val="002060"/>
                <w:spacing w:val="-4"/>
                <w:sz w:val="24"/>
                <w:szCs w:val="24"/>
              </w:rPr>
              <w:t xml:space="preserve"> </w:t>
            </w:r>
            <w:r w:rsidRPr="00AD747D">
              <w:rPr>
                <w:b/>
                <w:color w:val="002060"/>
                <w:sz w:val="24"/>
                <w:szCs w:val="24"/>
              </w:rPr>
              <w:t>son</w:t>
            </w:r>
            <w:r w:rsidRPr="00AD747D">
              <w:rPr>
                <w:b/>
                <w:color w:val="002060"/>
                <w:spacing w:val="-3"/>
                <w:sz w:val="24"/>
                <w:szCs w:val="24"/>
              </w:rPr>
              <w:t xml:space="preserve"> </w:t>
            </w:r>
            <w:r w:rsidRPr="00AD747D">
              <w:rPr>
                <w:b/>
                <w:color w:val="002060"/>
                <w:spacing w:val="-2"/>
                <w:sz w:val="24"/>
                <w:szCs w:val="24"/>
              </w:rPr>
              <w:t>corps</w:t>
            </w:r>
          </w:p>
        </w:tc>
        <w:tc>
          <w:tcPr>
            <w:tcW w:w="3694" w:type="dxa"/>
          </w:tcPr>
          <w:p w14:paraId="6163892E" w14:textId="77777777" w:rsidR="005665FC" w:rsidRPr="00AD747D" w:rsidRDefault="005665FC" w:rsidP="005665FC">
            <w:pPr>
              <w:rPr>
                <w:i/>
                <w:color w:val="002060"/>
                <w:sz w:val="24"/>
                <w:szCs w:val="24"/>
              </w:rPr>
            </w:pPr>
            <w:r w:rsidRPr="00234960">
              <w:rPr>
                <w:i/>
                <w:color w:val="002060"/>
                <w:sz w:val="24"/>
                <w:szCs w:val="24"/>
              </w:rPr>
              <w:t>Comprendre et apprendre à vivre les changements de son corps.</w:t>
            </w:r>
          </w:p>
          <w:p w14:paraId="42928400" w14:textId="77777777" w:rsidR="005665FC" w:rsidRPr="004408A5" w:rsidRDefault="005665FC" w:rsidP="00A720C0">
            <w:pPr>
              <w:pStyle w:val="TableParagraph"/>
              <w:numPr>
                <w:ilvl w:val="0"/>
                <w:numId w:val="9"/>
              </w:numPr>
              <w:tabs>
                <w:tab w:val="left" w:pos="203"/>
              </w:tabs>
              <w:ind w:right="64"/>
              <w:rPr>
                <w:rFonts w:asciiTheme="minorHAnsi" w:hAnsiTheme="minorHAnsi"/>
                <w:color w:val="002060"/>
              </w:rPr>
            </w:pPr>
            <w:r w:rsidRPr="005B1BA3">
              <w:rPr>
                <w:rFonts w:asciiTheme="minorHAnsi" w:hAnsiTheme="minorHAnsi"/>
                <w:color w:val="002060"/>
              </w:rPr>
              <w:t>Connaître les changements induits par la puberté.</w:t>
            </w:r>
          </w:p>
          <w:p w14:paraId="09DEC91F" w14:textId="77777777" w:rsidR="005665FC" w:rsidRPr="00F57DEF" w:rsidRDefault="005665FC" w:rsidP="00A720C0">
            <w:pPr>
              <w:pStyle w:val="TableParagraph"/>
              <w:numPr>
                <w:ilvl w:val="0"/>
                <w:numId w:val="9"/>
              </w:numPr>
              <w:tabs>
                <w:tab w:val="left" w:pos="203"/>
              </w:tabs>
              <w:ind w:right="64"/>
              <w:rPr>
                <w:rFonts w:asciiTheme="minorHAnsi" w:hAnsiTheme="minorHAnsi"/>
                <w:color w:val="002060"/>
              </w:rPr>
            </w:pPr>
            <w:r w:rsidRPr="00F57DEF">
              <w:rPr>
                <w:rFonts w:asciiTheme="minorHAnsi" w:hAnsiTheme="minorHAnsi"/>
                <w:color w:val="002060"/>
              </w:rPr>
              <w:t>Comprendre que la puberté est une composante de l’adolescence, qui entraîne des changements physiques, physiologiques, psychologiques et affectifs, et savoir que ces changements se produisent selon des rythmes différents pour chaque individu.</w:t>
            </w:r>
          </w:p>
          <w:p w14:paraId="3DD7C0F8" w14:textId="42D66AED" w:rsidR="005665FC" w:rsidRPr="00096AB7" w:rsidRDefault="005665FC" w:rsidP="00A720C0">
            <w:pPr>
              <w:ind w:right="64"/>
              <w:rPr>
                <w:i/>
                <w:color w:val="002060"/>
                <w:sz w:val="24"/>
                <w:szCs w:val="24"/>
              </w:rPr>
            </w:pPr>
            <w:r w:rsidRPr="00F57DEF">
              <w:rPr>
                <w:color w:val="002060"/>
              </w:rPr>
              <w:t>Savoir que les menstruations (règles) douloureuses nécessitent une consultation médicale.</w:t>
            </w:r>
          </w:p>
        </w:tc>
        <w:tc>
          <w:tcPr>
            <w:tcW w:w="3711" w:type="dxa"/>
          </w:tcPr>
          <w:p w14:paraId="4DB6F610" w14:textId="403EA1F3" w:rsidR="005665FC" w:rsidRPr="00AD747D" w:rsidRDefault="005665FC" w:rsidP="005665FC">
            <w:pPr>
              <w:rPr>
                <w:i/>
                <w:color w:val="002060"/>
                <w:sz w:val="24"/>
                <w:szCs w:val="24"/>
              </w:rPr>
            </w:pPr>
            <w:r w:rsidRPr="00096AB7">
              <w:rPr>
                <w:i/>
                <w:color w:val="002060"/>
                <w:sz w:val="24"/>
                <w:szCs w:val="24"/>
              </w:rPr>
              <w:t>Développer librement sa personnalité sans se sentir obligé ou contraint.</w:t>
            </w:r>
          </w:p>
          <w:p w14:paraId="5BF846EF" w14:textId="77777777" w:rsidR="005665FC" w:rsidRPr="007529B6" w:rsidRDefault="005665FC" w:rsidP="005665FC">
            <w:pPr>
              <w:pStyle w:val="TableParagraph"/>
              <w:numPr>
                <w:ilvl w:val="0"/>
                <w:numId w:val="9"/>
              </w:numPr>
              <w:tabs>
                <w:tab w:val="left" w:pos="203"/>
              </w:tabs>
              <w:rPr>
                <w:rFonts w:asciiTheme="minorHAnsi" w:hAnsiTheme="minorHAnsi"/>
                <w:color w:val="002060"/>
              </w:rPr>
            </w:pPr>
            <w:r w:rsidRPr="007529B6">
              <w:rPr>
                <w:rFonts w:asciiTheme="minorHAnsi" w:hAnsiTheme="minorHAnsi"/>
                <w:color w:val="002060"/>
              </w:rPr>
              <w:t>Différencier sexe, genre et orientation sexuelle et respecter leurs diversités.</w:t>
            </w:r>
          </w:p>
          <w:p w14:paraId="5EC62998" w14:textId="77777777" w:rsidR="005665FC" w:rsidRPr="007529B6" w:rsidRDefault="005665FC" w:rsidP="005665FC">
            <w:pPr>
              <w:pStyle w:val="TableParagraph"/>
              <w:numPr>
                <w:ilvl w:val="0"/>
                <w:numId w:val="9"/>
              </w:numPr>
              <w:tabs>
                <w:tab w:val="left" w:pos="203"/>
              </w:tabs>
              <w:rPr>
                <w:rFonts w:asciiTheme="minorHAnsi" w:hAnsiTheme="minorHAnsi"/>
                <w:color w:val="002060"/>
              </w:rPr>
            </w:pPr>
            <w:r w:rsidRPr="007529B6">
              <w:rPr>
                <w:rFonts w:asciiTheme="minorHAnsi" w:hAnsiTheme="minorHAnsi"/>
                <w:color w:val="002060"/>
              </w:rPr>
              <w:t>Comprendre comment l’attirance et les sentiments amoureux permettent de prendre conscience de son orientation sexuelle.</w:t>
            </w:r>
          </w:p>
          <w:p w14:paraId="7336A633" w14:textId="77777777" w:rsidR="005665FC" w:rsidRPr="007529B6" w:rsidRDefault="005665FC" w:rsidP="005665FC">
            <w:pPr>
              <w:pStyle w:val="TableParagraph"/>
              <w:numPr>
                <w:ilvl w:val="0"/>
                <w:numId w:val="9"/>
              </w:numPr>
              <w:tabs>
                <w:tab w:val="left" w:pos="203"/>
              </w:tabs>
              <w:rPr>
                <w:rFonts w:asciiTheme="minorHAnsi" w:hAnsiTheme="minorHAnsi"/>
                <w:color w:val="002060"/>
              </w:rPr>
            </w:pPr>
            <w:r w:rsidRPr="007529B6">
              <w:rPr>
                <w:rFonts w:asciiTheme="minorHAnsi" w:hAnsiTheme="minorHAnsi"/>
                <w:color w:val="002060"/>
              </w:rPr>
              <w:t>Comprendre que la diversité des apparences physiques n’empêche pas l’égalité, et réciproquement.</w:t>
            </w:r>
          </w:p>
          <w:p w14:paraId="1292E7A5" w14:textId="77777777" w:rsidR="005665FC" w:rsidRPr="007529B6" w:rsidRDefault="005665FC" w:rsidP="005665FC">
            <w:pPr>
              <w:pStyle w:val="TableParagraph"/>
              <w:numPr>
                <w:ilvl w:val="0"/>
                <w:numId w:val="9"/>
              </w:numPr>
              <w:tabs>
                <w:tab w:val="left" w:pos="203"/>
              </w:tabs>
              <w:rPr>
                <w:rFonts w:asciiTheme="minorHAnsi" w:hAnsiTheme="minorHAnsi"/>
                <w:color w:val="002060"/>
              </w:rPr>
            </w:pPr>
            <w:r w:rsidRPr="007529B6">
              <w:rPr>
                <w:rFonts w:asciiTheme="minorHAnsi" w:hAnsiTheme="minorHAnsi"/>
                <w:color w:val="002060"/>
              </w:rPr>
              <w:t>Identifier la santé comme un « état complet de bien-être physique, mental et social » (définition de l’Organisation mondiale de la santé).</w:t>
            </w:r>
          </w:p>
          <w:p w14:paraId="3E0D786F" w14:textId="28CD54D3" w:rsidR="005665FC" w:rsidRPr="00AD747D" w:rsidRDefault="005665FC" w:rsidP="005665FC">
            <w:pPr>
              <w:pStyle w:val="TableParagraph"/>
              <w:numPr>
                <w:ilvl w:val="0"/>
                <w:numId w:val="9"/>
              </w:numPr>
              <w:tabs>
                <w:tab w:val="left" w:pos="203"/>
              </w:tabs>
              <w:spacing w:after="120"/>
              <w:rPr>
                <w:rFonts w:asciiTheme="minorHAnsi" w:hAnsiTheme="minorHAnsi"/>
                <w:color w:val="002060"/>
                <w:sz w:val="24"/>
                <w:szCs w:val="24"/>
              </w:rPr>
            </w:pPr>
            <w:r w:rsidRPr="007529B6">
              <w:rPr>
                <w:rFonts w:asciiTheme="minorHAnsi" w:hAnsiTheme="minorHAnsi"/>
                <w:color w:val="002060"/>
              </w:rPr>
              <w:t>Développer des relations sociales constructives : l’acceptation des autres dans leur diversité.</w:t>
            </w:r>
          </w:p>
        </w:tc>
        <w:tc>
          <w:tcPr>
            <w:tcW w:w="3711" w:type="dxa"/>
          </w:tcPr>
          <w:p w14:paraId="58743727" w14:textId="0C687522" w:rsidR="005665FC" w:rsidRPr="00AD747D" w:rsidRDefault="005665FC" w:rsidP="005665FC">
            <w:pPr>
              <w:rPr>
                <w:i/>
                <w:color w:val="002060"/>
                <w:sz w:val="24"/>
                <w:szCs w:val="24"/>
              </w:rPr>
            </w:pPr>
            <w:r w:rsidRPr="001C6847">
              <w:rPr>
                <w:i/>
                <w:color w:val="002060"/>
                <w:sz w:val="24"/>
                <w:szCs w:val="24"/>
              </w:rPr>
              <w:t>Aborder la sexualité comme une réalité complexe pouvant faire intervenir le plaisir, l’amour, la reproduction, etc.</w:t>
            </w:r>
          </w:p>
          <w:p w14:paraId="2B5B655F" w14:textId="77777777" w:rsidR="005665FC" w:rsidRPr="0028758E" w:rsidRDefault="005665FC" w:rsidP="005665FC">
            <w:pPr>
              <w:pStyle w:val="TableParagraph"/>
              <w:numPr>
                <w:ilvl w:val="0"/>
                <w:numId w:val="9"/>
              </w:numPr>
              <w:tabs>
                <w:tab w:val="left" w:pos="203"/>
              </w:tabs>
              <w:rPr>
                <w:rFonts w:asciiTheme="minorHAnsi" w:hAnsiTheme="minorHAnsi"/>
                <w:color w:val="002060"/>
              </w:rPr>
            </w:pPr>
            <w:r w:rsidRPr="0028758E">
              <w:rPr>
                <w:rFonts w:asciiTheme="minorHAnsi" w:hAnsiTheme="minorHAnsi"/>
                <w:color w:val="002060"/>
              </w:rPr>
              <w:t>Envisager les différents aspects de la sexualité : physique/psychologique ; personnelle/interpersonnelle ; impliquant différentes parties du corps ; faisant l’objet d’une série de représentations et de modèles sociaux pouvant impliquer l’amour, le plaisir, la reproduction.</w:t>
            </w:r>
          </w:p>
          <w:p w14:paraId="6C4CB1D8" w14:textId="77777777" w:rsidR="005665FC" w:rsidRPr="0028758E" w:rsidRDefault="005665FC" w:rsidP="005665FC">
            <w:pPr>
              <w:pStyle w:val="TableParagraph"/>
              <w:numPr>
                <w:ilvl w:val="0"/>
                <w:numId w:val="9"/>
              </w:numPr>
              <w:tabs>
                <w:tab w:val="left" w:pos="203"/>
              </w:tabs>
              <w:rPr>
                <w:rFonts w:asciiTheme="minorHAnsi" w:hAnsiTheme="minorHAnsi"/>
                <w:color w:val="002060"/>
              </w:rPr>
            </w:pPr>
            <w:r w:rsidRPr="0028758E">
              <w:rPr>
                <w:rFonts w:asciiTheme="minorHAnsi" w:hAnsiTheme="minorHAnsi"/>
                <w:color w:val="002060"/>
              </w:rPr>
              <w:t>Savoir qu’il existe des personnes intersexes.</w:t>
            </w:r>
          </w:p>
          <w:p w14:paraId="554F9E7C" w14:textId="77777777" w:rsidR="005665FC" w:rsidRPr="0028758E" w:rsidRDefault="005665FC" w:rsidP="005665FC">
            <w:pPr>
              <w:pStyle w:val="TableParagraph"/>
              <w:numPr>
                <w:ilvl w:val="0"/>
                <w:numId w:val="9"/>
              </w:numPr>
              <w:tabs>
                <w:tab w:val="left" w:pos="203"/>
              </w:tabs>
              <w:rPr>
                <w:rFonts w:asciiTheme="minorHAnsi" w:hAnsiTheme="minorHAnsi"/>
                <w:color w:val="002060"/>
              </w:rPr>
            </w:pPr>
            <w:r w:rsidRPr="0028758E">
              <w:rPr>
                <w:rFonts w:asciiTheme="minorHAnsi" w:hAnsiTheme="minorHAnsi"/>
                <w:color w:val="002060"/>
              </w:rPr>
              <w:t>Envisager la sexualité comme un cheminement personnel singulier et comprendre sa diversité d’expression.</w:t>
            </w:r>
          </w:p>
          <w:p w14:paraId="6A7FCDFD" w14:textId="77777777" w:rsidR="005665FC" w:rsidRPr="0028758E" w:rsidRDefault="005665FC" w:rsidP="005665FC">
            <w:pPr>
              <w:pStyle w:val="TableParagraph"/>
              <w:numPr>
                <w:ilvl w:val="0"/>
                <w:numId w:val="9"/>
              </w:numPr>
              <w:tabs>
                <w:tab w:val="left" w:pos="203"/>
              </w:tabs>
              <w:rPr>
                <w:rFonts w:asciiTheme="minorHAnsi" w:hAnsiTheme="minorHAnsi"/>
                <w:color w:val="002060"/>
              </w:rPr>
            </w:pPr>
            <w:r w:rsidRPr="0028758E">
              <w:rPr>
                <w:rFonts w:asciiTheme="minorHAnsi" w:hAnsiTheme="minorHAnsi"/>
                <w:color w:val="002060"/>
              </w:rPr>
              <w:t>Comprendre, identifier, apprendre à gérer ses émotions.</w:t>
            </w:r>
          </w:p>
          <w:p w14:paraId="440E6609" w14:textId="77777777" w:rsidR="005665FC" w:rsidRPr="0028758E" w:rsidRDefault="005665FC" w:rsidP="005665FC">
            <w:pPr>
              <w:pStyle w:val="TableParagraph"/>
              <w:numPr>
                <w:ilvl w:val="0"/>
                <w:numId w:val="9"/>
              </w:numPr>
              <w:tabs>
                <w:tab w:val="left" w:pos="203"/>
              </w:tabs>
              <w:rPr>
                <w:rFonts w:asciiTheme="minorHAnsi" w:hAnsiTheme="minorHAnsi"/>
                <w:color w:val="002060"/>
              </w:rPr>
            </w:pPr>
            <w:r w:rsidRPr="0028758E">
              <w:rPr>
                <w:rFonts w:asciiTheme="minorHAnsi" w:hAnsiTheme="minorHAnsi"/>
                <w:color w:val="002060"/>
              </w:rPr>
              <w:t>Connaître où et comment s’informer ou bénéficier de dépistages ou d’une prise en charge médicale en santé sexuelle (vaccination contre les infections à papillomavirus humains, douleurs gynécologiques, troubles du cycle menstruel, dépistage de l’endométriose, etc.).</w:t>
            </w:r>
          </w:p>
          <w:p w14:paraId="25D21178" w14:textId="776D3C29" w:rsidR="005665FC" w:rsidRPr="00AD747D" w:rsidRDefault="005665FC" w:rsidP="005665FC">
            <w:pPr>
              <w:pStyle w:val="TableParagraph"/>
              <w:numPr>
                <w:ilvl w:val="0"/>
                <w:numId w:val="9"/>
              </w:numPr>
              <w:tabs>
                <w:tab w:val="left" w:pos="203"/>
              </w:tabs>
              <w:spacing w:after="120"/>
              <w:ind w:right="391"/>
              <w:rPr>
                <w:rFonts w:asciiTheme="minorHAnsi" w:hAnsiTheme="minorHAnsi"/>
                <w:color w:val="002060"/>
                <w:sz w:val="24"/>
                <w:szCs w:val="24"/>
              </w:rPr>
            </w:pPr>
            <w:r w:rsidRPr="0028758E">
              <w:rPr>
                <w:rFonts w:asciiTheme="minorHAnsi" w:hAnsiTheme="minorHAnsi"/>
                <w:color w:val="002060"/>
              </w:rPr>
              <w:t>Développer sa capacité à faire des choix responsables.</w:t>
            </w:r>
          </w:p>
        </w:tc>
        <w:tc>
          <w:tcPr>
            <w:tcW w:w="3711" w:type="dxa"/>
            <w:shd w:val="clear" w:color="auto" w:fill="FFFFFF" w:themeFill="background1"/>
          </w:tcPr>
          <w:p w14:paraId="6EF76E50" w14:textId="6D9EE068" w:rsidR="005665FC" w:rsidRPr="00AD747D" w:rsidRDefault="005665FC" w:rsidP="005665FC">
            <w:pPr>
              <w:rPr>
                <w:i/>
                <w:color w:val="002060"/>
                <w:sz w:val="24"/>
                <w:szCs w:val="24"/>
              </w:rPr>
            </w:pPr>
            <w:r w:rsidRPr="00203A8C">
              <w:rPr>
                <w:i/>
                <w:color w:val="002060"/>
                <w:sz w:val="24"/>
                <w:szCs w:val="24"/>
              </w:rPr>
              <w:t>Interroger les liens entre bonheur, émotions et sexualité.</w:t>
            </w:r>
          </w:p>
          <w:p w14:paraId="50E07DAD" w14:textId="77777777" w:rsidR="005665FC" w:rsidRPr="005D7393" w:rsidRDefault="005665FC" w:rsidP="00A720C0">
            <w:pPr>
              <w:pStyle w:val="TableParagraph"/>
              <w:numPr>
                <w:ilvl w:val="0"/>
                <w:numId w:val="9"/>
              </w:numPr>
              <w:tabs>
                <w:tab w:val="left" w:pos="203"/>
              </w:tabs>
              <w:rPr>
                <w:rFonts w:asciiTheme="minorHAnsi" w:hAnsiTheme="minorHAnsi"/>
                <w:color w:val="002060"/>
              </w:rPr>
            </w:pPr>
            <w:r w:rsidRPr="005D7393">
              <w:rPr>
                <w:rFonts w:asciiTheme="minorHAnsi" w:hAnsiTheme="minorHAnsi"/>
                <w:color w:val="002060"/>
              </w:rPr>
              <w:t>Définir les notions de désir, d’excitation, de plaisir, de bonheur, ainsi que leurs relations à la sexualité.</w:t>
            </w:r>
          </w:p>
          <w:p w14:paraId="4F4223EC" w14:textId="77777777" w:rsidR="005665FC" w:rsidRPr="005D7393" w:rsidRDefault="005665FC" w:rsidP="00A720C0">
            <w:pPr>
              <w:pStyle w:val="TableParagraph"/>
              <w:numPr>
                <w:ilvl w:val="0"/>
                <w:numId w:val="9"/>
              </w:numPr>
              <w:tabs>
                <w:tab w:val="left" w:pos="203"/>
              </w:tabs>
              <w:rPr>
                <w:rFonts w:asciiTheme="minorHAnsi" w:hAnsiTheme="minorHAnsi"/>
                <w:color w:val="002060"/>
              </w:rPr>
            </w:pPr>
            <w:r w:rsidRPr="005D7393">
              <w:rPr>
                <w:rFonts w:asciiTheme="minorHAnsi" w:hAnsiTheme="minorHAnsi"/>
                <w:color w:val="002060"/>
              </w:rPr>
              <w:t>Faire la différence entre le désir qui fait référence aux imaginations, aux émotions et aux envies, et le comportement qui correspond à des actions qui peuvent être réfléchies et contrôlées ; examiner la part et la place de la liberté dans ces différentes situations.</w:t>
            </w:r>
          </w:p>
          <w:p w14:paraId="37690461" w14:textId="77777777" w:rsidR="005665FC" w:rsidRPr="005D7393" w:rsidRDefault="005665FC" w:rsidP="00A720C0">
            <w:pPr>
              <w:pStyle w:val="TableParagraph"/>
              <w:numPr>
                <w:ilvl w:val="0"/>
                <w:numId w:val="9"/>
              </w:numPr>
              <w:tabs>
                <w:tab w:val="left" w:pos="203"/>
              </w:tabs>
              <w:rPr>
                <w:rFonts w:asciiTheme="minorHAnsi" w:hAnsiTheme="minorHAnsi"/>
                <w:color w:val="002060"/>
              </w:rPr>
            </w:pPr>
            <w:r w:rsidRPr="005D7393">
              <w:rPr>
                <w:rFonts w:asciiTheme="minorHAnsi" w:hAnsiTheme="minorHAnsi"/>
                <w:color w:val="002060"/>
              </w:rPr>
              <w:t>Comprendre que le désir peut ne pas toujours être assouvi.</w:t>
            </w:r>
          </w:p>
          <w:p w14:paraId="52D9C971" w14:textId="77777777" w:rsidR="005665FC" w:rsidRPr="005D7393" w:rsidRDefault="005665FC" w:rsidP="00A720C0">
            <w:pPr>
              <w:pStyle w:val="TableParagraph"/>
              <w:numPr>
                <w:ilvl w:val="0"/>
                <w:numId w:val="9"/>
              </w:numPr>
              <w:tabs>
                <w:tab w:val="left" w:pos="203"/>
              </w:tabs>
              <w:rPr>
                <w:rFonts w:asciiTheme="minorHAnsi" w:hAnsiTheme="minorHAnsi"/>
                <w:color w:val="002060"/>
              </w:rPr>
            </w:pPr>
            <w:r w:rsidRPr="005D7393">
              <w:rPr>
                <w:rFonts w:asciiTheme="minorHAnsi" w:hAnsiTheme="minorHAnsi"/>
                <w:color w:val="002060"/>
              </w:rPr>
              <w:t>Développer sa capacité à maîtriser ses impulsions, ses émotions et ses sentiments.</w:t>
            </w:r>
          </w:p>
          <w:p w14:paraId="06F4E597" w14:textId="0811C37A" w:rsidR="005665FC" w:rsidRPr="00AD747D" w:rsidRDefault="005665FC" w:rsidP="00A720C0">
            <w:pPr>
              <w:pStyle w:val="TableParagraph"/>
              <w:numPr>
                <w:ilvl w:val="0"/>
                <w:numId w:val="9"/>
              </w:numPr>
              <w:tabs>
                <w:tab w:val="left" w:pos="203"/>
              </w:tabs>
              <w:rPr>
                <w:rFonts w:asciiTheme="minorHAnsi" w:hAnsiTheme="minorHAnsi"/>
                <w:color w:val="002060"/>
                <w:sz w:val="24"/>
                <w:szCs w:val="24"/>
              </w:rPr>
            </w:pPr>
            <w:r w:rsidRPr="005D7393">
              <w:rPr>
                <w:rFonts w:asciiTheme="minorHAnsi" w:hAnsiTheme="minorHAnsi"/>
                <w:color w:val="002060"/>
              </w:rPr>
              <w:t>Prendre conscience que les pratiques de mutilations sexuelles féminines, qui ne touchent pas directement la fonction reproductive et atteignent la fonction de plaisir, de sexualité et de construction de soi des femmes qui en sont victimes, correspondent à une appropriation du corps des femmes et à l’enrayement de leur liberté de choix.</w:t>
            </w:r>
          </w:p>
        </w:tc>
        <w:tc>
          <w:tcPr>
            <w:tcW w:w="2784" w:type="dxa"/>
          </w:tcPr>
          <w:p w14:paraId="7C187FC8" w14:textId="77777777" w:rsidR="005665FC" w:rsidRPr="00AD747D" w:rsidRDefault="005665FC" w:rsidP="005665FC">
            <w:pPr>
              <w:rPr>
                <w:sz w:val="24"/>
                <w:szCs w:val="24"/>
              </w:rPr>
            </w:pPr>
          </w:p>
        </w:tc>
        <w:tc>
          <w:tcPr>
            <w:tcW w:w="2784" w:type="dxa"/>
          </w:tcPr>
          <w:p w14:paraId="52EB291F" w14:textId="77777777" w:rsidR="005665FC" w:rsidRPr="00AD747D" w:rsidRDefault="005665FC" w:rsidP="005665FC">
            <w:pPr>
              <w:rPr>
                <w:sz w:val="24"/>
                <w:szCs w:val="24"/>
              </w:rPr>
            </w:pPr>
          </w:p>
        </w:tc>
      </w:tr>
      <w:tr w:rsidR="005665FC" w:rsidRPr="00AD747D" w14:paraId="1F1FCC00" w14:textId="77777777" w:rsidTr="001E4348">
        <w:tc>
          <w:tcPr>
            <w:tcW w:w="1718" w:type="dxa"/>
          </w:tcPr>
          <w:p w14:paraId="57D20F41" w14:textId="065501EB" w:rsidR="005665FC" w:rsidRPr="00AD747D" w:rsidRDefault="005665FC" w:rsidP="005665FC">
            <w:pPr>
              <w:rPr>
                <w:color w:val="002060"/>
                <w:sz w:val="24"/>
                <w:szCs w:val="24"/>
              </w:rPr>
            </w:pPr>
            <w:r w:rsidRPr="00AD747D">
              <w:rPr>
                <w:b/>
                <w:color w:val="002060"/>
                <w:sz w:val="24"/>
                <w:szCs w:val="24"/>
              </w:rPr>
              <w:t>Rencontrer</w:t>
            </w:r>
            <w:r w:rsidRPr="00AD747D">
              <w:rPr>
                <w:b/>
                <w:color w:val="002060"/>
                <w:spacing w:val="-4"/>
                <w:sz w:val="24"/>
                <w:szCs w:val="24"/>
              </w:rPr>
              <w:t xml:space="preserve"> </w:t>
            </w:r>
            <w:r w:rsidRPr="00AD747D">
              <w:rPr>
                <w:b/>
                <w:color w:val="002060"/>
                <w:sz w:val="24"/>
                <w:szCs w:val="24"/>
              </w:rPr>
              <w:t>les</w:t>
            </w:r>
            <w:r w:rsidRPr="00AD747D">
              <w:rPr>
                <w:b/>
                <w:color w:val="002060"/>
                <w:spacing w:val="-3"/>
                <w:sz w:val="24"/>
                <w:szCs w:val="24"/>
              </w:rPr>
              <w:t xml:space="preserve"> </w:t>
            </w:r>
            <w:r w:rsidRPr="00AD747D">
              <w:rPr>
                <w:b/>
                <w:color w:val="002060"/>
                <w:sz w:val="24"/>
                <w:szCs w:val="24"/>
              </w:rPr>
              <w:t>autres</w:t>
            </w:r>
            <w:r w:rsidRPr="00AD747D">
              <w:rPr>
                <w:b/>
                <w:color w:val="002060"/>
                <w:spacing w:val="-3"/>
                <w:sz w:val="24"/>
                <w:szCs w:val="24"/>
              </w:rPr>
              <w:t xml:space="preserve"> </w:t>
            </w:r>
            <w:r w:rsidRPr="00AD747D">
              <w:rPr>
                <w:b/>
                <w:color w:val="002060"/>
                <w:sz w:val="24"/>
                <w:szCs w:val="24"/>
              </w:rPr>
              <w:t>et</w:t>
            </w:r>
            <w:r w:rsidRPr="00AD747D">
              <w:rPr>
                <w:b/>
                <w:color w:val="002060"/>
                <w:spacing w:val="-3"/>
                <w:sz w:val="24"/>
                <w:szCs w:val="24"/>
              </w:rPr>
              <w:t xml:space="preserve"> </w:t>
            </w:r>
            <w:r w:rsidRPr="00AD747D">
              <w:rPr>
                <w:b/>
                <w:color w:val="002060"/>
                <w:sz w:val="24"/>
                <w:szCs w:val="24"/>
              </w:rPr>
              <w:t>construire</w:t>
            </w:r>
            <w:r w:rsidRPr="00AD747D">
              <w:rPr>
                <w:b/>
                <w:color w:val="002060"/>
                <w:spacing w:val="-4"/>
                <w:sz w:val="24"/>
                <w:szCs w:val="24"/>
              </w:rPr>
              <w:t xml:space="preserve"> </w:t>
            </w:r>
            <w:r w:rsidRPr="00AD747D">
              <w:rPr>
                <w:b/>
                <w:color w:val="002060"/>
                <w:sz w:val="24"/>
                <w:szCs w:val="24"/>
              </w:rPr>
              <w:t>des</w:t>
            </w:r>
            <w:r w:rsidRPr="00AD747D">
              <w:rPr>
                <w:b/>
                <w:color w:val="002060"/>
                <w:spacing w:val="-3"/>
                <w:sz w:val="24"/>
                <w:szCs w:val="24"/>
              </w:rPr>
              <w:t xml:space="preserve"> </w:t>
            </w:r>
            <w:r w:rsidRPr="00AD747D">
              <w:rPr>
                <w:b/>
                <w:color w:val="002060"/>
                <w:sz w:val="24"/>
                <w:szCs w:val="24"/>
              </w:rPr>
              <w:t>relations,</w:t>
            </w:r>
            <w:r w:rsidRPr="00AD747D">
              <w:rPr>
                <w:b/>
                <w:color w:val="002060"/>
                <w:spacing w:val="-3"/>
                <w:sz w:val="24"/>
                <w:szCs w:val="24"/>
              </w:rPr>
              <w:t xml:space="preserve"> </w:t>
            </w:r>
            <w:r w:rsidRPr="00AD747D">
              <w:rPr>
                <w:b/>
                <w:color w:val="002060"/>
                <w:sz w:val="24"/>
                <w:szCs w:val="24"/>
              </w:rPr>
              <w:t>s’y</w:t>
            </w:r>
            <w:r w:rsidRPr="00AD747D">
              <w:rPr>
                <w:b/>
                <w:color w:val="002060"/>
                <w:spacing w:val="-3"/>
                <w:sz w:val="24"/>
                <w:szCs w:val="24"/>
              </w:rPr>
              <w:t xml:space="preserve"> </w:t>
            </w:r>
            <w:r w:rsidRPr="00AD747D">
              <w:rPr>
                <w:b/>
                <w:color w:val="002060"/>
                <w:spacing w:val="-2"/>
                <w:sz w:val="24"/>
                <w:szCs w:val="24"/>
              </w:rPr>
              <w:t>épanouir</w:t>
            </w:r>
          </w:p>
        </w:tc>
        <w:tc>
          <w:tcPr>
            <w:tcW w:w="3694" w:type="dxa"/>
          </w:tcPr>
          <w:p w14:paraId="36D0D692" w14:textId="77777777" w:rsidR="005665FC" w:rsidRPr="00AD747D" w:rsidRDefault="005665FC" w:rsidP="005665FC">
            <w:pPr>
              <w:rPr>
                <w:i/>
                <w:color w:val="002060"/>
                <w:sz w:val="24"/>
                <w:szCs w:val="24"/>
              </w:rPr>
            </w:pPr>
            <w:r w:rsidRPr="00151CE8">
              <w:rPr>
                <w:i/>
                <w:color w:val="002060"/>
                <w:sz w:val="24"/>
                <w:szCs w:val="24"/>
              </w:rPr>
              <w:t>Entrer en relation avec les autres et comprendre que les relations peuvent changer.</w:t>
            </w:r>
          </w:p>
          <w:p w14:paraId="04C47C07" w14:textId="77777777" w:rsidR="005665FC" w:rsidRPr="00017E91" w:rsidRDefault="005665FC" w:rsidP="005665FC">
            <w:pPr>
              <w:pStyle w:val="TableParagraph"/>
              <w:numPr>
                <w:ilvl w:val="0"/>
                <w:numId w:val="9"/>
              </w:numPr>
              <w:tabs>
                <w:tab w:val="left" w:pos="203"/>
              </w:tabs>
              <w:ind w:right="220"/>
              <w:rPr>
                <w:rFonts w:asciiTheme="minorHAnsi" w:hAnsiTheme="minorHAnsi"/>
                <w:color w:val="002060"/>
              </w:rPr>
            </w:pPr>
            <w:r w:rsidRPr="00017E91">
              <w:rPr>
                <w:rFonts w:asciiTheme="minorHAnsi" w:hAnsiTheme="minorHAnsi"/>
                <w:color w:val="002060"/>
              </w:rPr>
              <w:t>Caractériser le contexte, la nature et les enjeux d’une relation interpersonnelle : indifférence/intérêt ; familiarité/altérité ; sympathie/antipathie ; attirance/répulsion.</w:t>
            </w:r>
          </w:p>
          <w:p w14:paraId="00D6DBFC" w14:textId="77777777" w:rsidR="005665FC" w:rsidRPr="00017E91" w:rsidRDefault="005665FC" w:rsidP="005665FC">
            <w:pPr>
              <w:pStyle w:val="TableParagraph"/>
              <w:numPr>
                <w:ilvl w:val="0"/>
                <w:numId w:val="9"/>
              </w:numPr>
              <w:tabs>
                <w:tab w:val="left" w:pos="203"/>
              </w:tabs>
              <w:ind w:right="220"/>
              <w:rPr>
                <w:rFonts w:asciiTheme="minorHAnsi" w:hAnsiTheme="minorHAnsi"/>
                <w:color w:val="002060"/>
              </w:rPr>
            </w:pPr>
            <w:r w:rsidRPr="00017E91">
              <w:rPr>
                <w:rFonts w:asciiTheme="minorHAnsi" w:hAnsiTheme="minorHAnsi"/>
                <w:color w:val="002060"/>
              </w:rPr>
              <w:t>Savoir penser de façon critique : reconnaître les influences positives</w:t>
            </w:r>
            <w:r>
              <w:rPr>
                <w:rFonts w:asciiTheme="minorHAnsi" w:hAnsiTheme="minorHAnsi"/>
                <w:color w:val="002060"/>
              </w:rPr>
              <w:t xml:space="preserve"> </w:t>
            </w:r>
            <w:r w:rsidRPr="00017E91">
              <w:rPr>
                <w:rFonts w:asciiTheme="minorHAnsi" w:hAnsiTheme="minorHAnsi"/>
                <w:color w:val="002060"/>
              </w:rPr>
              <w:t>et négatives des pairs sur les décisions et les comportements à l’adolescence.</w:t>
            </w:r>
          </w:p>
          <w:p w14:paraId="5201A5B6" w14:textId="77777777" w:rsidR="00B66D34" w:rsidRPr="00B66D34" w:rsidRDefault="005665FC" w:rsidP="00B66D34">
            <w:pPr>
              <w:pStyle w:val="TableParagraph"/>
              <w:numPr>
                <w:ilvl w:val="0"/>
                <w:numId w:val="9"/>
              </w:numPr>
              <w:tabs>
                <w:tab w:val="left" w:pos="203"/>
              </w:tabs>
              <w:ind w:right="220"/>
              <w:rPr>
                <w:i/>
                <w:color w:val="002060"/>
                <w:sz w:val="24"/>
                <w:szCs w:val="24"/>
              </w:rPr>
            </w:pPr>
            <w:r w:rsidRPr="00017E91">
              <w:rPr>
                <w:rFonts w:asciiTheme="minorHAnsi" w:hAnsiTheme="minorHAnsi"/>
                <w:color w:val="002060"/>
              </w:rPr>
              <w:t>Connaître, en particulier dans l’usage des outils numériques, le cadre légal qui vise à protéger la vie privée et respecter l’intimité de tout individu et la dimension éthique qui le sous-tend.</w:t>
            </w:r>
          </w:p>
          <w:p w14:paraId="22B3D617" w14:textId="77777777" w:rsidR="00B66D34" w:rsidRPr="00B66D34" w:rsidRDefault="00B66D34" w:rsidP="00B66D34">
            <w:pPr>
              <w:pStyle w:val="TableParagraph"/>
              <w:tabs>
                <w:tab w:val="left" w:pos="203"/>
              </w:tabs>
              <w:ind w:right="220"/>
              <w:rPr>
                <w:i/>
                <w:color w:val="002060"/>
                <w:sz w:val="24"/>
                <w:szCs w:val="24"/>
              </w:rPr>
            </w:pPr>
          </w:p>
          <w:p w14:paraId="61AA5B9A" w14:textId="5DFAB789" w:rsidR="005665FC" w:rsidRPr="003558C4" w:rsidRDefault="005665FC" w:rsidP="00B66D34">
            <w:pPr>
              <w:pStyle w:val="TableParagraph"/>
              <w:numPr>
                <w:ilvl w:val="0"/>
                <w:numId w:val="9"/>
              </w:numPr>
              <w:tabs>
                <w:tab w:val="left" w:pos="203"/>
              </w:tabs>
              <w:ind w:right="220"/>
              <w:rPr>
                <w:i/>
                <w:color w:val="002060"/>
                <w:sz w:val="24"/>
                <w:szCs w:val="24"/>
              </w:rPr>
            </w:pPr>
            <w:r w:rsidRPr="00017E91">
              <w:rPr>
                <w:rFonts w:asciiTheme="minorHAnsi" w:hAnsiTheme="minorHAnsi"/>
                <w:color w:val="002060"/>
              </w:rPr>
              <w:lastRenderedPageBreak/>
              <w:t>Développer des relations constructives : développer des liens sociaux.</w:t>
            </w:r>
          </w:p>
        </w:tc>
        <w:tc>
          <w:tcPr>
            <w:tcW w:w="3711" w:type="dxa"/>
          </w:tcPr>
          <w:p w14:paraId="5BE5D3B8" w14:textId="2764D0C8" w:rsidR="005665FC" w:rsidRPr="00AD747D" w:rsidRDefault="005665FC" w:rsidP="005665FC">
            <w:pPr>
              <w:rPr>
                <w:i/>
                <w:color w:val="002060"/>
                <w:sz w:val="24"/>
                <w:szCs w:val="24"/>
              </w:rPr>
            </w:pPr>
            <w:r w:rsidRPr="003558C4">
              <w:rPr>
                <w:i/>
                <w:color w:val="002060"/>
                <w:sz w:val="24"/>
                <w:szCs w:val="24"/>
              </w:rPr>
              <w:lastRenderedPageBreak/>
              <w:t>Choisir ses relations ; connaître et assumer ses préférences, comprendre qu’elles peuvent évoluer.</w:t>
            </w:r>
          </w:p>
          <w:p w14:paraId="43EAFE36" w14:textId="5A1F1710" w:rsidR="005665FC" w:rsidRPr="00730031" w:rsidRDefault="005665FC" w:rsidP="005665FC">
            <w:pPr>
              <w:pStyle w:val="TableParagraph"/>
              <w:numPr>
                <w:ilvl w:val="0"/>
                <w:numId w:val="9"/>
              </w:numPr>
              <w:tabs>
                <w:tab w:val="left" w:pos="203"/>
              </w:tabs>
              <w:rPr>
                <w:rFonts w:asciiTheme="minorHAnsi" w:hAnsiTheme="minorHAnsi"/>
                <w:color w:val="002060"/>
              </w:rPr>
            </w:pPr>
            <w:r w:rsidRPr="00730031">
              <w:rPr>
                <w:rFonts w:asciiTheme="minorHAnsi" w:hAnsiTheme="minorHAnsi"/>
                <w:color w:val="002060"/>
              </w:rPr>
              <w:t>Reconnaître l’importance de la diversité et de la non-discrimination et prendre conscience que chaque individu a droit</w:t>
            </w:r>
            <w:r>
              <w:rPr>
                <w:rFonts w:asciiTheme="minorHAnsi" w:hAnsiTheme="minorHAnsi"/>
                <w:color w:val="002060"/>
              </w:rPr>
              <w:t xml:space="preserve"> </w:t>
            </w:r>
            <w:r w:rsidRPr="00730031">
              <w:rPr>
                <w:rFonts w:asciiTheme="minorHAnsi" w:hAnsiTheme="minorHAnsi"/>
                <w:color w:val="002060"/>
              </w:rPr>
              <w:t>à la liberté et au respect.</w:t>
            </w:r>
          </w:p>
          <w:p w14:paraId="292736DC" w14:textId="77777777" w:rsidR="005665FC" w:rsidRPr="00730031" w:rsidRDefault="005665FC" w:rsidP="005665FC">
            <w:pPr>
              <w:pStyle w:val="TableParagraph"/>
              <w:numPr>
                <w:ilvl w:val="0"/>
                <w:numId w:val="9"/>
              </w:numPr>
              <w:tabs>
                <w:tab w:val="left" w:pos="203"/>
              </w:tabs>
              <w:rPr>
                <w:rFonts w:asciiTheme="minorHAnsi" w:hAnsiTheme="minorHAnsi"/>
                <w:color w:val="002060"/>
              </w:rPr>
            </w:pPr>
            <w:r w:rsidRPr="00730031">
              <w:rPr>
                <w:rFonts w:asciiTheme="minorHAnsi" w:hAnsiTheme="minorHAnsi"/>
                <w:color w:val="002060"/>
              </w:rPr>
              <w:t>Identifier ce qui caractérise une relation interpersonnelle positive et ce qui caractérise une relation interpersonnelle négative.</w:t>
            </w:r>
          </w:p>
          <w:p w14:paraId="60705635" w14:textId="77777777" w:rsidR="005665FC" w:rsidRPr="00730031" w:rsidRDefault="005665FC" w:rsidP="005665FC">
            <w:pPr>
              <w:pStyle w:val="TableParagraph"/>
              <w:numPr>
                <w:ilvl w:val="0"/>
                <w:numId w:val="9"/>
              </w:numPr>
              <w:tabs>
                <w:tab w:val="left" w:pos="203"/>
              </w:tabs>
              <w:rPr>
                <w:rFonts w:asciiTheme="minorHAnsi" w:hAnsiTheme="minorHAnsi"/>
                <w:color w:val="002060"/>
              </w:rPr>
            </w:pPr>
            <w:r w:rsidRPr="00730031">
              <w:rPr>
                <w:rFonts w:asciiTheme="minorHAnsi" w:hAnsiTheme="minorHAnsi"/>
                <w:color w:val="002060"/>
              </w:rPr>
              <w:t>Comprendre que tout acte de nature sexuelle non désiré constitue une violence sexuelle.</w:t>
            </w:r>
          </w:p>
          <w:p w14:paraId="50A8299C" w14:textId="77777777" w:rsidR="005665FC" w:rsidRDefault="005665FC" w:rsidP="005665FC">
            <w:pPr>
              <w:pStyle w:val="TableParagraph"/>
              <w:numPr>
                <w:ilvl w:val="0"/>
                <w:numId w:val="9"/>
              </w:numPr>
              <w:tabs>
                <w:tab w:val="left" w:pos="203"/>
              </w:tabs>
              <w:rPr>
                <w:rFonts w:asciiTheme="minorHAnsi" w:hAnsiTheme="minorHAnsi"/>
                <w:color w:val="002060"/>
              </w:rPr>
            </w:pPr>
            <w:r w:rsidRPr="00730031">
              <w:rPr>
                <w:rFonts w:asciiTheme="minorHAnsi" w:hAnsiTheme="minorHAnsi"/>
                <w:color w:val="002060"/>
              </w:rPr>
              <w:t>S’affirmer par le consentement et le refus.</w:t>
            </w:r>
          </w:p>
          <w:p w14:paraId="088D3C72" w14:textId="77777777" w:rsidR="00B66D34" w:rsidRDefault="00B66D34" w:rsidP="00B66D34">
            <w:pPr>
              <w:pStyle w:val="TableParagraph"/>
              <w:tabs>
                <w:tab w:val="left" w:pos="203"/>
              </w:tabs>
              <w:ind w:left="-46"/>
              <w:rPr>
                <w:rFonts w:asciiTheme="minorHAnsi" w:hAnsiTheme="minorHAnsi"/>
                <w:color w:val="002060"/>
              </w:rPr>
            </w:pPr>
          </w:p>
          <w:p w14:paraId="1FB5CDF4" w14:textId="77777777" w:rsidR="00B66D34" w:rsidRDefault="00B66D34" w:rsidP="00B66D34">
            <w:pPr>
              <w:pStyle w:val="TableParagraph"/>
              <w:tabs>
                <w:tab w:val="left" w:pos="203"/>
              </w:tabs>
              <w:ind w:left="-46"/>
              <w:rPr>
                <w:rFonts w:asciiTheme="minorHAnsi" w:hAnsiTheme="minorHAnsi"/>
                <w:color w:val="002060"/>
              </w:rPr>
            </w:pPr>
          </w:p>
          <w:p w14:paraId="5E11AEF7" w14:textId="77777777" w:rsidR="00B66D34" w:rsidRDefault="00B66D34" w:rsidP="00B66D34">
            <w:pPr>
              <w:pStyle w:val="TableParagraph"/>
              <w:tabs>
                <w:tab w:val="left" w:pos="203"/>
              </w:tabs>
              <w:ind w:left="-46"/>
              <w:rPr>
                <w:rFonts w:asciiTheme="minorHAnsi" w:hAnsiTheme="minorHAnsi"/>
                <w:color w:val="002060"/>
              </w:rPr>
            </w:pPr>
          </w:p>
          <w:p w14:paraId="1F6E0DD1" w14:textId="77777777" w:rsidR="00B66D34" w:rsidRPr="00730031" w:rsidRDefault="00B66D34" w:rsidP="00B66D34">
            <w:pPr>
              <w:pStyle w:val="TableParagraph"/>
              <w:tabs>
                <w:tab w:val="left" w:pos="203"/>
              </w:tabs>
              <w:ind w:left="-46"/>
              <w:rPr>
                <w:rFonts w:asciiTheme="minorHAnsi" w:hAnsiTheme="minorHAnsi"/>
                <w:color w:val="002060"/>
              </w:rPr>
            </w:pPr>
          </w:p>
          <w:p w14:paraId="5E513743" w14:textId="77777777" w:rsidR="005665FC" w:rsidRPr="00730031" w:rsidRDefault="005665FC" w:rsidP="005665FC">
            <w:pPr>
              <w:pStyle w:val="TableParagraph"/>
              <w:numPr>
                <w:ilvl w:val="0"/>
                <w:numId w:val="9"/>
              </w:numPr>
              <w:tabs>
                <w:tab w:val="left" w:pos="203"/>
              </w:tabs>
              <w:rPr>
                <w:rFonts w:asciiTheme="minorHAnsi" w:hAnsiTheme="minorHAnsi"/>
                <w:color w:val="002060"/>
              </w:rPr>
            </w:pPr>
            <w:r w:rsidRPr="00730031">
              <w:rPr>
                <w:rFonts w:asciiTheme="minorHAnsi" w:hAnsiTheme="minorHAnsi"/>
                <w:color w:val="002060"/>
              </w:rPr>
              <w:lastRenderedPageBreak/>
              <w:t>Développer des relations sociales fondées sur l’acceptation des autres dans leur diversité, la collaboration, la coopération, l’entraide.</w:t>
            </w:r>
          </w:p>
          <w:p w14:paraId="30A01ACA" w14:textId="6CC1ED43" w:rsidR="005665FC" w:rsidRPr="00AD747D" w:rsidRDefault="005665FC" w:rsidP="005665FC">
            <w:pPr>
              <w:pStyle w:val="TableParagraph"/>
              <w:numPr>
                <w:ilvl w:val="0"/>
                <w:numId w:val="9"/>
              </w:numPr>
              <w:tabs>
                <w:tab w:val="left" w:pos="203"/>
              </w:tabs>
              <w:rPr>
                <w:rFonts w:asciiTheme="minorHAnsi" w:hAnsiTheme="minorHAnsi"/>
                <w:color w:val="002060"/>
                <w:sz w:val="24"/>
                <w:szCs w:val="24"/>
              </w:rPr>
            </w:pPr>
            <w:r w:rsidRPr="00730031">
              <w:rPr>
                <w:rFonts w:asciiTheme="minorHAnsi" w:hAnsiTheme="minorHAnsi"/>
                <w:color w:val="002060"/>
              </w:rPr>
              <w:t>Prendre conscience que les réseaux sociaux et Internet diffusent des contenus sexuellement explicites, interdits aux personnes mineures, qui peuvent être choquants, violents, peuvent véhiculer des stéréotypes et banaliser des comportements violents. Élaborer des stratégies pour s’en protéger et protéger les autres.</w:t>
            </w:r>
          </w:p>
        </w:tc>
        <w:tc>
          <w:tcPr>
            <w:tcW w:w="3711" w:type="dxa"/>
          </w:tcPr>
          <w:p w14:paraId="0BB1A78D" w14:textId="0B548BA7" w:rsidR="005665FC" w:rsidRPr="00AD747D" w:rsidRDefault="005665FC" w:rsidP="005665FC">
            <w:pPr>
              <w:rPr>
                <w:i/>
                <w:color w:val="002060"/>
                <w:sz w:val="24"/>
                <w:szCs w:val="24"/>
              </w:rPr>
            </w:pPr>
            <w:r w:rsidRPr="00BB667C">
              <w:rPr>
                <w:i/>
                <w:color w:val="002060"/>
                <w:sz w:val="24"/>
                <w:szCs w:val="24"/>
              </w:rPr>
              <w:lastRenderedPageBreak/>
              <w:t>Développer une compréhension critique et respectueuse des relations interpersonnelles et des enjeux associés à la sexualité ; favoriser des choix responsables et protecteurs en matière de santé sexuelle et relationnelle.</w:t>
            </w:r>
          </w:p>
          <w:p w14:paraId="7789423B" w14:textId="77777777" w:rsidR="005665FC" w:rsidRDefault="005665FC" w:rsidP="005665FC">
            <w:pPr>
              <w:pStyle w:val="TableParagraph"/>
              <w:numPr>
                <w:ilvl w:val="0"/>
                <w:numId w:val="9"/>
              </w:numPr>
              <w:tabs>
                <w:tab w:val="left" w:pos="203"/>
              </w:tabs>
              <w:rPr>
                <w:rFonts w:asciiTheme="minorHAnsi" w:hAnsiTheme="minorHAnsi"/>
                <w:color w:val="002060"/>
              </w:rPr>
            </w:pPr>
            <w:r w:rsidRPr="00D41F6B">
              <w:rPr>
                <w:rFonts w:asciiTheme="minorHAnsi" w:hAnsiTheme="minorHAnsi"/>
                <w:color w:val="002060"/>
              </w:rPr>
              <w:t>Définir la notion de relation (échange, don, partage, réciprocité), les positions au sein des groupes d’appartenance, la notion de consentement dans son rapport à la liberté.</w:t>
            </w:r>
          </w:p>
          <w:p w14:paraId="2374801C" w14:textId="77777777" w:rsidR="00B66D34" w:rsidRDefault="00B66D34" w:rsidP="00B66D34">
            <w:pPr>
              <w:pStyle w:val="TableParagraph"/>
              <w:tabs>
                <w:tab w:val="left" w:pos="203"/>
              </w:tabs>
              <w:rPr>
                <w:rFonts w:asciiTheme="minorHAnsi" w:hAnsiTheme="minorHAnsi"/>
                <w:color w:val="002060"/>
              </w:rPr>
            </w:pPr>
          </w:p>
          <w:p w14:paraId="4C535690" w14:textId="77777777" w:rsidR="00B66D34" w:rsidRDefault="00B66D34" w:rsidP="00B66D34">
            <w:pPr>
              <w:pStyle w:val="TableParagraph"/>
              <w:tabs>
                <w:tab w:val="left" w:pos="203"/>
              </w:tabs>
              <w:rPr>
                <w:rFonts w:asciiTheme="minorHAnsi" w:hAnsiTheme="minorHAnsi"/>
                <w:color w:val="002060"/>
              </w:rPr>
            </w:pPr>
          </w:p>
          <w:p w14:paraId="2EF7FB4F" w14:textId="77777777" w:rsidR="00B66D34" w:rsidRDefault="00B66D34" w:rsidP="00B66D34">
            <w:pPr>
              <w:pStyle w:val="TableParagraph"/>
              <w:tabs>
                <w:tab w:val="left" w:pos="203"/>
              </w:tabs>
              <w:rPr>
                <w:rFonts w:asciiTheme="minorHAnsi" w:hAnsiTheme="minorHAnsi"/>
                <w:color w:val="002060"/>
              </w:rPr>
            </w:pPr>
          </w:p>
          <w:p w14:paraId="56340EB4" w14:textId="77777777" w:rsidR="00B66D34" w:rsidRDefault="00B66D34" w:rsidP="00B66D34">
            <w:pPr>
              <w:pStyle w:val="TableParagraph"/>
              <w:tabs>
                <w:tab w:val="left" w:pos="203"/>
              </w:tabs>
              <w:rPr>
                <w:rFonts w:asciiTheme="minorHAnsi" w:hAnsiTheme="minorHAnsi"/>
                <w:color w:val="002060"/>
              </w:rPr>
            </w:pPr>
          </w:p>
          <w:p w14:paraId="705C5661" w14:textId="77777777" w:rsidR="00B66D34" w:rsidRDefault="00B66D34" w:rsidP="00B66D34">
            <w:pPr>
              <w:pStyle w:val="TableParagraph"/>
              <w:tabs>
                <w:tab w:val="left" w:pos="203"/>
              </w:tabs>
              <w:rPr>
                <w:rFonts w:asciiTheme="minorHAnsi" w:hAnsiTheme="minorHAnsi"/>
                <w:color w:val="002060"/>
              </w:rPr>
            </w:pPr>
          </w:p>
          <w:p w14:paraId="17A8D4DA" w14:textId="77777777" w:rsidR="00B66D34" w:rsidRDefault="00B66D34" w:rsidP="00B66D34">
            <w:pPr>
              <w:pStyle w:val="TableParagraph"/>
              <w:tabs>
                <w:tab w:val="left" w:pos="203"/>
              </w:tabs>
              <w:rPr>
                <w:rFonts w:asciiTheme="minorHAnsi" w:hAnsiTheme="minorHAnsi"/>
                <w:color w:val="002060"/>
              </w:rPr>
            </w:pPr>
          </w:p>
          <w:p w14:paraId="1E9EE482" w14:textId="77777777" w:rsidR="00B66D34" w:rsidRDefault="00B66D34" w:rsidP="00B66D34">
            <w:pPr>
              <w:pStyle w:val="TableParagraph"/>
              <w:tabs>
                <w:tab w:val="left" w:pos="203"/>
              </w:tabs>
              <w:rPr>
                <w:rFonts w:asciiTheme="minorHAnsi" w:hAnsiTheme="minorHAnsi"/>
                <w:color w:val="002060"/>
              </w:rPr>
            </w:pPr>
          </w:p>
          <w:p w14:paraId="3226208A" w14:textId="77777777" w:rsidR="00B66D34" w:rsidRDefault="00B66D34" w:rsidP="00B66D34">
            <w:pPr>
              <w:pStyle w:val="TableParagraph"/>
              <w:tabs>
                <w:tab w:val="left" w:pos="203"/>
              </w:tabs>
              <w:rPr>
                <w:rFonts w:asciiTheme="minorHAnsi" w:hAnsiTheme="minorHAnsi"/>
                <w:color w:val="002060"/>
              </w:rPr>
            </w:pPr>
          </w:p>
          <w:p w14:paraId="5189E036" w14:textId="77777777" w:rsidR="00B66D34" w:rsidRDefault="00B66D34" w:rsidP="00B66D34">
            <w:pPr>
              <w:pStyle w:val="TableParagraph"/>
              <w:tabs>
                <w:tab w:val="left" w:pos="203"/>
              </w:tabs>
              <w:rPr>
                <w:rFonts w:asciiTheme="minorHAnsi" w:hAnsiTheme="minorHAnsi"/>
                <w:color w:val="002060"/>
              </w:rPr>
            </w:pPr>
          </w:p>
          <w:p w14:paraId="1B3B7F37" w14:textId="77777777" w:rsidR="005665FC" w:rsidRPr="00D41F6B" w:rsidRDefault="005665FC" w:rsidP="005665FC">
            <w:pPr>
              <w:pStyle w:val="TableParagraph"/>
              <w:numPr>
                <w:ilvl w:val="0"/>
                <w:numId w:val="9"/>
              </w:numPr>
              <w:tabs>
                <w:tab w:val="left" w:pos="203"/>
              </w:tabs>
              <w:rPr>
                <w:rFonts w:asciiTheme="minorHAnsi" w:hAnsiTheme="minorHAnsi"/>
                <w:color w:val="002060"/>
                <w:sz w:val="24"/>
                <w:szCs w:val="24"/>
              </w:rPr>
            </w:pPr>
            <w:r w:rsidRPr="00D41F6B">
              <w:rPr>
                <w:rFonts w:asciiTheme="minorHAnsi" w:hAnsiTheme="minorHAnsi"/>
                <w:color w:val="002060"/>
              </w:rPr>
              <w:lastRenderedPageBreak/>
              <w:t>Connaître les incidences des réseaux sociaux sur les relations et les choix de relations : être ou ne pas être sous le regard des autres ; examiner ce que ce regard des autres apporte à l’affirmation de soi et à</w:t>
            </w:r>
            <w:r>
              <w:rPr>
                <w:rFonts w:asciiTheme="minorHAnsi" w:hAnsiTheme="minorHAnsi"/>
                <w:color w:val="002060"/>
              </w:rPr>
              <w:t xml:space="preserve"> </w:t>
            </w:r>
            <w:r w:rsidRPr="00D41F6B">
              <w:rPr>
                <w:rFonts w:asciiTheme="minorHAnsi" w:hAnsiTheme="minorHAnsi"/>
                <w:color w:val="002060"/>
              </w:rPr>
              <w:t>la reconnaissance, pourquoi il peut aussi nuire et comment s’en protéger ; identifier les ressources et les comptes favorables ou non au bien-être et à l’estime de soi.</w:t>
            </w:r>
          </w:p>
          <w:p w14:paraId="6E59E543" w14:textId="0AF0401A" w:rsidR="005665FC" w:rsidRPr="00DC70C7" w:rsidRDefault="005665FC" w:rsidP="005665FC">
            <w:pPr>
              <w:pStyle w:val="TableParagraph"/>
              <w:numPr>
                <w:ilvl w:val="0"/>
                <w:numId w:val="9"/>
              </w:numPr>
              <w:tabs>
                <w:tab w:val="left" w:pos="203"/>
              </w:tabs>
              <w:rPr>
                <w:rFonts w:asciiTheme="minorHAnsi" w:hAnsiTheme="minorHAnsi"/>
                <w:color w:val="002060"/>
              </w:rPr>
            </w:pPr>
            <w:r w:rsidRPr="00DC70C7">
              <w:rPr>
                <w:rFonts w:asciiTheme="minorHAnsi" w:hAnsiTheme="minorHAnsi"/>
                <w:color w:val="002060"/>
              </w:rPr>
              <w:t>Comprendre les problèmes associés à la diffusion et au commerce des images (des autres ou de soi), à la marchandisation</w:t>
            </w:r>
            <w:r>
              <w:rPr>
                <w:rFonts w:asciiTheme="minorHAnsi" w:hAnsiTheme="minorHAnsi"/>
                <w:color w:val="002060"/>
              </w:rPr>
              <w:t xml:space="preserve"> </w:t>
            </w:r>
            <w:r w:rsidRPr="00DC70C7">
              <w:rPr>
                <w:rFonts w:asciiTheme="minorHAnsi" w:hAnsiTheme="minorHAnsi"/>
                <w:color w:val="002060"/>
              </w:rPr>
              <w:t>du corps, à l’exploitation sexuelle, à la prostitution des mineurs, savoir comment il est possible de s’en protéger et d’être aidé pour le faire.</w:t>
            </w:r>
          </w:p>
          <w:p w14:paraId="09BD24C5" w14:textId="77777777" w:rsidR="005665FC" w:rsidRPr="00FF55A1" w:rsidRDefault="005665FC" w:rsidP="005665FC">
            <w:pPr>
              <w:pStyle w:val="TableParagraph"/>
              <w:numPr>
                <w:ilvl w:val="0"/>
                <w:numId w:val="9"/>
              </w:numPr>
              <w:tabs>
                <w:tab w:val="left" w:pos="203"/>
              </w:tabs>
              <w:rPr>
                <w:rFonts w:asciiTheme="minorHAnsi" w:hAnsiTheme="minorHAnsi"/>
                <w:color w:val="002060"/>
              </w:rPr>
            </w:pPr>
            <w:r w:rsidRPr="00FF55A1">
              <w:rPr>
                <w:rFonts w:asciiTheme="minorHAnsi" w:hAnsiTheme="minorHAnsi"/>
                <w:color w:val="002060"/>
              </w:rPr>
              <w:t>Comprendre l’importance de prendre des décisions favorables à sa santé et celle des autres, faire des choix responsables :</w:t>
            </w:r>
          </w:p>
          <w:p w14:paraId="38383C8F" w14:textId="54B70B01" w:rsidR="005665FC" w:rsidRPr="00FF55A1" w:rsidRDefault="005665FC" w:rsidP="005665FC">
            <w:pPr>
              <w:pStyle w:val="TableParagraph"/>
              <w:numPr>
                <w:ilvl w:val="0"/>
                <w:numId w:val="13"/>
              </w:numPr>
              <w:tabs>
                <w:tab w:val="left" w:pos="203"/>
              </w:tabs>
              <w:rPr>
                <w:rFonts w:asciiTheme="minorHAnsi" w:hAnsiTheme="minorHAnsi"/>
                <w:color w:val="002060"/>
              </w:rPr>
            </w:pPr>
            <w:proofErr w:type="gramStart"/>
            <w:r w:rsidRPr="00FF55A1">
              <w:rPr>
                <w:rFonts w:asciiTheme="minorHAnsi" w:hAnsiTheme="minorHAnsi"/>
                <w:color w:val="002060"/>
              </w:rPr>
              <w:t>décision</w:t>
            </w:r>
            <w:proofErr w:type="gramEnd"/>
            <w:r w:rsidRPr="00FF55A1">
              <w:rPr>
                <w:rFonts w:asciiTheme="minorHAnsi" w:hAnsiTheme="minorHAnsi"/>
                <w:color w:val="002060"/>
              </w:rPr>
              <w:t xml:space="preserve"> d’avoir ou non un rapport sexuel ;</w:t>
            </w:r>
          </w:p>
          <w:p w14:paraId="60780D1E" w14:textId="63261419" w:rsidR="005665FC" w:rsidRPr="00FF55A1" w:rsidRDefault="005665FC" w:rsidP="005665FC">
            <w:pPr>
              <w:pStyle w:val="TableParagraph"/>
              <w:numPr>
                <w:ilvl w:val="0"/>
                <w:numId w:val="13"/>
              </w:numPr>
              <w:tabs>
                <w:tab w:val="left" w:pos="203"/>
              </w:tabs>
              <w:rPr>
                <w:rFonts w:asciiTheme="minorHAnsi" w:hAnsiTheme="minorHAnsi"/>
                <w:color w:val="002060"/>
              </w:rPr>
            </w:pPr>
            <w:proofErr w:type="gramStart"/>
            <w:r w:rsidRPr="00FF55A1">
              <w:rPr>
                <w:rFonts w:asciiTheme="minorHAnsi" w:hAnsiTheme="minorHAnsi"/>
                <w:color w:val="002060"/>
              </w:rPr>
              <w:t>prévention</w:t>
            </w:r>
            <w:proofErr w:type="gramEnd"/>
            <w:r w:rsidRPr="00FF55A1">
              <w:rPr>
                <w:rFonts w:asciiTheme="minorHAnsi" w:hAnsiTheme="minorHAnsi"/>
                <w:color w:val="002060"/>
              </w:rPr>
              <w:t xml:space="preserve"> des infections sexuellement transmissibles (modes de transmission et moyens de protection) ;</w:t>
            </w:r>
          </w:p>
          <w:p w14:paraId="789C2990" w14:textId="4AA761EE" w:rsidR="005665FC" w:rsidRPr="00FF55A1" w:rsidRDefault="005665FC" w:rsidP="005665FC">
            <w:pPr>
              <w:pStyle w:val="TableParagraph"/>
              <w:tabs>
                <w:tab w:val="left" w:pos="203"/>
              </w:tabs>
              <w:rPr>
                <w:rFonts w:asciiTheme="minorHAnsi" w:hAnsiTheme="minorHAnsi"/>
                <w:color w:val="002060"/>
              </w:rPr>
            </w:pPr>
            <w:r>
              <w:rPr>
                <w:rFonts w:asciiTheme="minorHAnsi" w:hAnsiTheme="minorHAnsi"/>
                <w:color w:val="002060"/>
              </w:rPr>
              <w:t xml:space="preserve">- </w:t>
            </w:r>
            <w:r w:rsidRPr="00FF55A1">
              <w:rPr>
                <w:rFonts w:asciiTheme="minorHAnsi" w:hAnsiTheme="minorHAnsi"/>
                <w:color w:val="002060"/>
              </w:rPr>
              <w:t>prévention des grossesses non prévues et/ ou non désirées (moyens de contraception, interruption volontaire de grossesse).</w:t>
            </w:r>
          </w:p>
          <w:p w14:paraId="29F18C80" w14:textId="4C8E9A62" w:rsidR="005665FC" w:rsidRPr="00DC70C7" w:rsidRDefault="005665FC" w:rsidP="005665FC">
            <w:pPr>
              <w:pStyle w:val="TableParagraph"/>
              <w:numPr>
                <w:ilvl w:val="0"/>
                <w:numId w:val="9"/>
              </w:numPr>
              <w:tabs>
                <w:tab w:val="left" w:pos="203"/>
              </w:tabs>
              <w:rPr>
                <w:rFonts w:asciiTheme="minorHAnsi" w:hAnsiTheme="minorHAnsi"/>
                <w:color w:val="002060"/>
              </w:rPr>
            </w:pPr>
            <w:r w:rsidRPr="00DC70C7">
              <w:rPr>
                <w:rFonts w:asciiTheme="minorHAnsi" w:hAnsiTheme="minorHAnsi"/>
                <w:color w:val="002060"/>
              </w:rPr>
              <w:t>Identifier un adulte de confiance, un lieu, un service d’aide et de soutien à qui s’adresser pour échanger, poser des questions, trouver des informations en lien avec sa santé sexuelle, bénéficier d’un dépistage ou d’une prise en charge médicale ou être aidé en cas de</w:t>
            </w:r>
            <w:r>
              <w:rPr>
                <w:rFonts w:asciiTheme="minorHAnsi" w:hAnsiTheme="minorHAnsi"/>
                <w:color w:val="002060"/>
              </w:rPr>
              <w:t xml:space="preserve"> </w:t>
            </w:r>
            <w:r w:rsidRPr="00DC70C7">
              <w:rPr>
                <w:rFonts w:asciiTheme="minorHAnsi" w:hAnsiTheme="minorHAnsi"/>
                <w:color w:val="002060"/>
              </w:rPr>
              <w:t>violences sexistes et sexuelles (y compris l’inceste) ou de violences fondées sur des discriminations telles que définies par le Code pénal.</w:t>
            </w:r>
          </w:p>
          <w:p w14:paraId="093079A0" w14:textId="32A7DCC6" w:rsidR="005665FC" w:rsidRPr="00AD747D" w:rsidRDefault="005665FC" w:rsidP="005665FC">
            <w:pPr>
              <w:pStyle w:val="TableParagraph"/>
              <w:numPr>
                <w:ilvl w:val="0"/>
                <w:numId w:val="9"/>
              </w:numPr>
              <w:tabs>
                <w:tab w:val="left" w:pos="203"/>
              </w:tabs>
              <w:spacing w:after="120"/>
              <w:ind w:left="80"/>
              <w:rPr>
                <w:rFonts w:asciiTheme="minorHAnsi" w:hAnsiTheme="minorHAnsi"/>
                <w:color w:val="002060"/>
                <w:sz w:val="24"/>
                <w:szCs w:val="24"/>
              </w:rPr>
            </w:pPr>
            <w:r w:rsidRPr="00FF55A1">
              <w:rPr>
                <w:rFonts w:asciiTheme="minorHAnsi" w:hAnsiTheme="minorHAnsi"/>
                <w:color w:val="002060"/>
              </w:rPr>
              <w:t>Savoir demander de l’aide pour soi ou pour une autre personne.</w:t>
            </w:r>
          </w:p>
        </w:tc>
        <w:tc>
          <w:tcPr>
            <w:tcW w:w="3711" w:type="dxa"/>
            <w:shd w:val="clear" w:color="auto" w:fill="FFFFFF" w:themeFill="background1"/>
          </w:tcPr>
          <w:p w14:paraId="1315F73B" w14:textId="41D656F6" w:rsidR="005665FC" w:rsidRPr="00AD747D" w:rsidRDefault="005665FC" w:rsidP="005665FC">
            <w:pPr>
              <w:rPr>
                <w:i/>
                <w:color w:val="002060"/>
                <w:sz w:val="24"/>
                <w:szCs w:val="24"/>
              </w:rPr>
            </w:pPr>
            <w:r w:rsidRPr="00245F71">
              <w:rPr>
                <w:i/>
                <w:color w:val="002060"/>
                <w:sz w:val="24"/>
                <w:szCs w:val="24"/>
              </w:rPr>
              <w:lastRenderedPageBreak/>
              <w:t>Construire une relation réciproque et égalitaire ; savoir reconnaître et caractériser des contextes de danger et de vulnérabilité.</w:t>
            </w:r>
          </w:p>
          <w:p w14:paraId="290A7743" w14:textId="2B9B1F3E" w:rsidR="005665FC" w:rsidRPr="00B66D34" w:rsidRDefault="005665FC" w:rsidP="002A2C39">
            <w:pPr>
              <w:pStyle w:val="TableParagraph"/>
              <w:numPr>
                <w:ilvl w:val="0"/>
                <w:numId w:val="9"/>
              </w:numPr>
              <w:tabs>
                <w:tab w:val="left" w:pos="203"/>
              </w:tabs>
              <w:rPr>
                <w:rFonts w:asciiTheme="minorHAnsi" w:hAnsiTheme="minorHAnsi"/>
                <w:color w:val="002060"/>
              </w:rPr>
            </w:pPr>
            <w:r w:rsidRPr="00B66D34">
              <w:rPr>
                <w:rFonts w:asciiTheme="minorHAnsi" w:hAnsiTheme="minorHAnsi"/>
                <w:color w:val="002060"/>
              </w:rPr>
              <w:t>Distinguer les notions de partage, de consentement, de réciprocité, de</w:t>
            </w:r>
            <w:r w:rsidR="00B66D34">
              <w:rPr>
                <w:rFonts w:asciiTheme="minorHAnsi" w:hAnsiTheme="minorHAnsi"/>
                <w:color w:val="002060"/>
              </w:rPr>
              <w:t xml:space="preserve"> </w:t>
            </w:r>
            <w:r w:rsidRPr="00B66D34">
              <w:rPr>
                <w:rFonts w:asciiTheme="minorHAnsi" w:hAnsiTheme="minorHAnsi"/>
                <w:color w:val="002060"/>
              </w:rPr>
              <w:t>frustration ; prendre la mesure des enjeux et des difficultés liés au partage des sensations, des émotions, des plaisirs : par exemple, être d’accord ou pas ; être synchrone ou asynchrone.</w:t>
            </w:r>
          </w:p>
          <w:p w14:paraId="405824FF" w14:textId="77777777" w:rsidR="002751C0" w:rsidRDefault="005665FC" w:rsidP="002A2C39">
            <w:pPr>
              <w:pStyle w:val="TableParagraph"/>
              <w:numPr>
                <w:ilvl w:val="0"/>
                <w:numId w:val="9"/>
              </w:numPr>
              <w:tabs>
                <w:tab w:val="left" w:pos="203"/>
              </w:tabs>
              <w:ind w:left="80"/>
              <w:rPr>
                <w:rFonts w:asciiTheme="minorHAnsi" w:hAnsiTheme="minorHAnsi"/>
                <w:color w:val="002060"/>
              </w:rPr>
            </w:pPr>
            <w:r w:rsidRPr="00896E7B">
              <w:rPr>
                <w:rFonts w:asciiTheme="minorHAnsi" w:hAnsiTheme="minorHAnsi"/>
                <w:color w:val="002060"/>
              </w:rPr>
              <w:t>Analyser la notion de risque, pour soi et pour les autres, aux plans physiques et psychologiques ; faire des choix responsables pour sa santé et celle des autres.</w:t>
            </w:r>
          </w:p>
          <w:p w14:paraId="05CBD190" w14:textId="77777777" w:rsidR="002A2C39" w:rsidRDefault="002A2C39" w:rsidP="002A2C39">
            <w:pPr>
              <w:pStyle w:val="TableParagraph"/>
              <w:tabs>
                <w:tab w:val="left" w:pos="203"/>
              </w:tabs>
              <w:rPr>
                <w:rFonts w:asciiTheme="minorHAnsi" w:hAnsiTheme="minorHAnsi"/>
                <w:color w:val="002060"/>
              </w:rPr>
            </w:pPr>
          </w:p>
          <w:p w14:paraId="0185C62E" w14:textId="77777777" w:rsidR="002A2C39" w:rsidRDefault="002A2C39" w:rsidP="002A2C39">
            <w:pPr>
              <w:pStyle w:val="TableParagraph"/>
              <w:tabs>
                <w:tab w:val="left" w:pos="203"/>
              </w:tabs>
              <w:rPr>
                <w:rFonts w:asciiTheme="minorHAnsi" w:hAnsiTheme="minorHAnsi"/>
                <w:color w:val="002060"/>
              </w:rPr>
            </w:pPr>
          </w:p>
          <w:p w14:paraId="0A46221D" w14:textId="77777777" w:rsidR="002A2C39" w:rsidRDefault="002A2C39" w:rsidP="002A2C39">
            <w:pPr>
              <w:pStyle w:val="TableParagraph"/>
              <w:tabs>
                <w:tab w:val="left" w:pos="203"/>
              </w:tabs>
              <w:rPr>
                <w:rFonts w:asciiTheme="minorHAnsi" w:hAnsiTheme="minorHAnsi"/>
                <w:color w:val="002060"/>
              </w:rPr>
            </w:pPr>
          </w:p>
          <w:p w14:paraId="2D32C039" w14:textId="77777777" w:rsidR="002A2C39" w:rsidRDefault="002A2C39" w:rsidP="002A2C39">
            <w:pPr>
              <w:pStyle w:val="TableParagraph"/>
              <w:tabs>
                <w:tab w:val="left" w:pos="203"/>
              </w:tabs>
              <w:rPr>
                <w:rFonts w:asciiTheme="minorHAnsi" w:hAnsiTheme="minorHAnsi"/>
                <w:color w:val="002060"/>
              </w:rPr>
            </w:pPr>
          </w:p>
          <w:p w14:paraId="69F7DA34" w14:textId="6873DFA8" w:rsidR="005665FC" w:rsidRPr="002A5096" w:rsidRDefault="005665FC" w:rsidP="002A2C39">
            <w:pPr>
              <w:pStyle w:val="TableParagraph"/>
              <w:numPr>
                <w:ilvl w:val="0"/>
                <w:numId w:val="9"/>
              </w:numPr>
              <w:tabs>
                <w:tab w:val="left" w:pos="203"/>
              </w:tabs>
              <w:ind w:left="80"/>
              <w:rPr>
                <w:rFonts w:asciiTheme="minorHAnsi" w:hAnsiTheme="minorHAnsi"/>
                <w:color w:val="002060"/>
              </w:rPr>
            </w:pPr>
            <w:r w:rsidRPr="002A5096">
              <w:rPr>
                <w:rFonts w:asciiTheme="minorHAnsi" w:hAnsiTheme="minorHAnsi"/>
                <w:color w:val="002060"/>
              </w:rPr>
              <w:lastRenderedPageBreak/>
              <w:t>Prendre la mesure des risques à prévenir ou à maîtriser s’agissant de la sexualité :</w:t>
            </w:r>
          </w:p>
          <w:p w14:paraId="46B5432A" w14:textId="77777777" w:rsidR="00CC0FE4" w:rsidRDefault="005665FC" w:rsidP="00EA7ABF">
            <w:pPr>
              <w:pStyle w:val="TableParagraph"/>
              <w:numPr>
                <w:ilvl w:val="0"/>
                <w:numId w:val="13"/>
              </w:numPr>
              <w:tabs>
                <w:tab w:val="left" w:pos="203"/>
              </w:tabs>
              <w:ind w:right="275"/>
              <w:rPr>
                <w:rFonts w:asciiTheme="minorHAnsi" w:hAnsiTheme="minorHAnsi"/>
                <w:color w:val="002060"/>
              </w:rPr>
            </w:pPr>
            <w:proofErr w:type="gramStart"/>
            <w:r w:rsidRPr="00CC0FE4">
              <w:rPr>
                <w:rFonts w:asciiTheme="minorHAnsi" w:hAnsiTheme="minorHAnsi"/>
                <w:color w:val="002060"/>
              </w:rPr>
              <w:t>réduction</w:t>
            </w:r>
            <w:proofErr w:type="gramEnd"/>
            <w:r w:rsidRPr="00CC0FE4">
              <w:rPr>
                <w:rFonts w:asciiTheme="minorHAnsi" w:hAnsiTheme="minorHAnsi"/>
                <w:color w:val="002060"/>
              </w:rPr>
              <w:t xml:space="preserve"> des risques</w:t>
            </w:r>
            <w:r w:rsidR="0083126D" w:rsidRPr="00CC0FE4">
              <w:rPr>
                <w:rFonts w:asciiTheme="minorHAnsi" w:hAnsiTheme="minorHAnsi"/>
                <w:color w:val="002060"/>
              </w:rPr>
              <w:t xml:space="preserve"> </w:t>
            </w:r>
            <w:r w:rsidRPr="00CC0FE4">
              <w:rPr>
                <w:rFonts w:asciiTheme="minorHAnsi" w:hAnsiTheme="minorHAnsi"/>
                <w:color w:val="002060"/>
              </w:rPr>
              <w:t>d’infections sexuellement transmissibles (IST), y compris d’infection par le VIH : modes de transmission, moyens de protection, dépistage, prophylaxie préexposition (</w:t>
            </w:r>
            <w:proofErr w:type="spellStart"/>
            <w:r w:rsidRPr="00CC0FE4">
              <w:rPr>
                <w:rFonts w:asciiTheme="minorHAnsi" w:hAnsiTheme="minorHAnsi"/>
                <w:color w:val="002060"/>
              </w:rPr>
              <w:t>PrEP</w:t>
            </w:r>
            <w:proofErr w:type="spellEnd"/>
            <w:r w:rsidRPr="00CC0FE4">
              <w:rPr>
                <w:rFonts w:asciiTheme="minorHAnsi" w:hAnsiTheme="minorHAnsi"/>
                <w:color w:val="002060"/>
              </w:rPr>
              <w:t>), traitement post-exposition au VIH (TPE), vaccination contre les infections à papillomavirus (HPV) ;</w:t>
            </w:r>
          </w:p>
          <w:p w14:paraId="5ADC8F74" w14:textId="3598EC7D" w:rsidR="005665FC" w:rsidRPr="00CC0FE4" w:rsidRDefault="005665FC" w:rsidP="00EA7ABF">
            <w:pPr>
              <w:pStyle w:val="TableParagraph"/>
              <w:numPr>
                <w:ilvl w:val="0"/>
                <w:numId w:val="13"/>
              </w:numPr>
              <w:tabs>
                <w:tab w:val="left" w:pos="203"/>
              </w:tabs>
              <w:ind w:right="275"/>
              <w:rPr>
                <w:rFonts w:asciiTheme="minorHAnsi" w:hAnsiTheme="minorHAnsi"/>
                <w:color w:val="002060"/>
              </w:rPr>
            </w:pPr>
            <w:proofErr w:type="gramStart"/>
            <w:r w:rsidRPr="00CC0FE4">
              <w:rPr>
                <w:rFonts w:asciiTheme="minorHAnsi" w:hAnsiTheme="minorHAnsi"/>
                <w:color w:val="002060"/>
              </w:rPr>
              <w:t>grossesses</w:t>
            </w:r>
            <w:proofErr w:type="gramEnd"/>
            <w:r w:rsidRPr="00CC0FE4">
              <w:rPr>
                <w:rFonts w:asciiTheme="minorHAnsi" w:hAnsiTheme="minorHAnsi"/>
                <w:color w:val="002060"/>
              </w:rPr>
              <w:t xml:space="preserve"> non prévues et/ou non désirées : moyens de contraception, tests de grossesse, interruption volontaire de grossesse (IVG).</w:t>
            </w:r>
          </w:p>
          <w:p w14:paraId="5A783A71" w14:textId="77777777" w:rsidR="005665FC" w:rsidRPr="002A5096" w:rsidRDefault="005665FC" w:rsidP="00CC0FE4">
            <w:pPr>
              <w:pStyle w:val="TableParagraph"/>
              <w:numPr>
                <w:ilvl w:val="0"/>
                <w:numId w:val="9"/>
              </w:numPr>
              <w:tabs>
                <w:tab w:val="left" w:pos="203"/>
              </w:tabs>
              <w:ind w:left="80" w:right="134"/>
              <w:rPr>
                <w:rFonts w:asciiTheme="minorHAnsi" w:hAnsiTheme="minorHAnsi"/>
                <w:color w:val="002060"/>
              </w:rPr>
            </w:pPr>
            <w:r w:rsidRPr="002A5096">
              <w:rPr>
                <w:rFonts w:asciiTheme="minorHAnsi" w:hAnsiTheme="minorHAnsi"/>
                <w:color w:val="002060"/>
              </w:rPr>
              <w:t>Prendre conscience de la place qu’occupent l’attirance et les sentiments dans une relation.</w:t>
            </w:r>
          </w:p>
          <w:p w14:paraId="5166F111" w14:textId="77777777" w:rsidR="005665FC" w:rsidRPr="002A5096" w:rsidRDefault="005665FC" w:rsidP="000B12FE">
            <w:pPr>
              <w:pStyle w:val="TableParagraph"/>
              <w:numPr>
                <w:ilvl w:val="0"/>
                <w:numId w:val="9"/>
              </w:numPr>
              <w:tabs>
                <w:tab w:val="left" w:pos="203"/>
              </w:tabs>
              <w:ind w:left="80" w:right="134"/>
              <w:rPr>
                <w:rFonts w:asciiTheme="minorHAnsi" w:hAnsiTheme="minorHAnsi"/>
                <w:color w:val="002060"/>
              </w:rPr>
            </w:pPr>
            <w:r w:rsidRPr="002A5096">
              <w:rPr>
                <w:rFonts w:asciiTheme="minorHAnsi" w:hAnsiTheme="minorHAnsi"/>
                <w:color w:val="002060"/>
              </w:rPr>
              <w:t>Reconnaître l’importance de donner et d’obtenir le consentement. Apprendre à accepter un refus de la part de l’autre.</w:t>
            </w:r>
          </w:p>
          <w:p w14:paraId="753B0837" w14:textId="77777777" w:rsidR="005665FC" w:rsidRPr="002A5096" w:rsidRDefault="005665FC" w:rsidP="000B12FE">
            <w:pPr>
              <w:pStyle w:val="TableParagraph"/>
              <w:numPr>
                <w:ilvl w:val="0"/>
                <w:numId w:val="9"/>
              </w:numPr>
              <w:tabs>
                <w:tab w:val="left" w:pos="203"/>
              </w:tabs>
              <w:ind w:left="80" w:right="134"/>
              <w:rPr>
                <w:rFonts w:asciiTheme="minorHAnsi" w:hAnsiTheme="minorHAnsi"/>
                <w:color w:val="002060"/>
              </w:rPr>
            </w:pPr>
            <w:r w:rsidRPr="002A5096">
              <w:rPr>
                <w:rFonts w:asciiTheme="minorHAnsi" w:hAnsiTheme="minorHAnsi"/>
                <w:color w:val="002060"/>
              </w:rPr>
              <w:t>Prendre conscience que l’usage de substances psychoactives modifie le raisonnement et augmente le risque de prise de décision inappropriée y compris en matière de sexualité.</w:t>
            </w:r>
          </w:p>
          <w:p w14:paraId="325A5E26" w14:textId="49E7C1EC" w:rsidR="005665FC" w:rsidRPr="002C4E18" w:rsidRDefault="005665FC" w:rsidP="000B12FE">
            <w:pPr>
              <w:pStyle w:val="TableParagraph"/>
              <w:numPr>
                <w:ilvl w:val="0"/>
                <w:numId w:val="9"/>
              </w:numPr>
              <w:tabs>
                <w:tab w:val="left" w:pos="203"/>
              </w:tabs>
              <w:ind w:left="80" w:right="134"/>
              <w:rPr>
                <w:rFonts w:asciiTheme="minorHAnsi" w:hAnsiTheme="minorHAnsi"/>
                <w:color w:val="002060"/>
              </w:rPr>
            </w:pPr>
            <w:r w:rsidRPr="002C4E18">
              <w:rPr>
                <w:rFonts w:asciiTheme="minorHAnsi" w:hAnsiTheme="minorHAnsi"/>
                <w:color w:val="002060"/>
              </w:rPr>
              <w:t>Reconnaître des mécanismes d’emprise et des situations de violences (physiques, psychologiques, verbales, violences sexistes, violences sexuelles,</w:t>
            </w:r>
            <w:r>
              <w:rPr>
                <w:rFonts w:asciiTheme="minorHAnsi" w:hAnsiTheme="minorHAnsi"/>
                <w:color w:val="002060"/>
              </w:rPr>
              <w:t xml:space="preserve"> </w:t>
            </w:r>
            <w:r w:rsidRPr="002C4E18">
              <w:rPr>
                <w:rFonts w:asciiTheme="minorHAnsi" w:hAnsiTheme="minorHAnsi"/>
                <w:color w:val="002060"/>
              </w:rPr>
              <w:t>cyberviolences, violences au sein du couple ou non) ; prendre conscience de leurs effets néfastes et de l’importance pour une personne qui en est victime de chercher du soutien.</w:t>
            </w:r>
          </w:p>
          <w:p w14:paraId="23B6921E" w14:textId="49773B8D" w:rsidR="005665FC" w:rsidRPr="00AD747D" w:rsidRDefault="005665FC" w:rsidP="000B12FE">
            <w:pPr>
              <w:pStyle w:val="TableParagraph"/>
              <w:numPr>
                <w:ilvl w:val="0"/>
                <w:numId w:val="9"/>
              </w:numPr>
              <w:tabs>
                <w:tab w:val="left" w:pos="203"/>
              </w:tabs>
              <w:spacing w:after="120"/>
              <w:ind w:left="80" w:right="134"/>
              <w:rPr>
                <w:rFonts w:asciiTheme="minorHAnsi" w:hAnsiTheme="minorHAnsi"/>
                <w:color w:val="002060"/>
                <w:sz w:val="24"/>
                <w:szCs w:val="24"/>
              </w:rPr>
            </w:pPr>
            <w:r w:rsidRPr="002A5096">
              <w:rPr>
                <w:rFonts w:asciiTheme="minorHAnsi" w:hAnsiTheme="minorHAnsi"/>
                <w:color w:val="002060"/>
              </w:rPr>
              <w:t>Comprendre que le mariage forcé est une atteinte aux droits humains</w:t>
            </w:r>
            <w:r w:rsidR="00A720C0">
              <w:rPr>
                <w:rFonts w:asciiTheme="minorHAnsi" w:hAnsiTheme="minorHAnsi"/>
                <w:color w:val="002060"/>
              </w:rPr>
              <w:t xml:space="preserve"> f</w:t>
            </w:r>
            <w:r w:rsidRPr="002A5096">
              <w:rPr>
                <w:rFonts w:asciiTheme="minorHAnsi" w:hAnsiTheme="minorHAnsi"/>
                <w:color w:val="002060"/>
              </w:rPr>
              <w:t>ondamentaux.</w:t>
            </w:r>
          </w:p>
        </w:tc>
        <w:tc>
          <w:tcPr>
            <w:tcW w:w="2784" w:type="dxa"/>
          </w:tcPr>
          <w:p w14:paraId="2E105C12" w14:textId="0A421278" w:rsidR="005665FC" w:rsidRPr="00AD747D" w:rsidRDefault="005665FC" w:rsidP="005665FC">
            <w:pPr>
              <w:rPr>
                <w:sz w:val="24"/>
                <w:szCs w:val="24"/>
              </w:rPr>
            </w:pPr>
          </w:p>
        </w:tc>
        <w:tc>
          <w:tcPr>
            <w:tcW w:w="2784" w:type="dxa"/>
          </w:tcPr>
          <w:p w14:paraId="44A8E9D8" w14:textId="77777777" w:rsidR="005665FC" w:rsidRPr="00AD747D" w:rsidRDefault="005665FC" w:rsidP="005665FC">
            <w:pPr>
              <w:rPr>
                <w:sz w:val="24"/>
                <w:szCs w:val="24"/>
              </w:rPr>
            </w:pPr>
          </w:p>
        </w:tc>
      </w:tr>
    </w:tbl>
    <w:p w14:paraId="56B9AB54" w14:textId="765FEC6A" w:rsidR="001E4348" w:rsidRDefault="007C3600">
      <w:r>
        <w:rPr>
          <w:noProof/>
        </w:rPr>
        <mc:AlternateContent>
          <mc:Choice Requires="wps">
            <w:drawing>
              <wp:anchor distT="0" distB="0" distL="114300" distR="114300" simplePos="0" relativeHeight="251672576" behindDoc="0" locked="0" layoutInCell="1" allowOverlap="1" wp14:anchorId="20261674" wp14:editId="04358B71">
                <wp:simplePos x="0" y="0"/>
                <wp:positionH relativeFrom="column">
                  <wp:posOffset>48260</wp:posOffset>
                </wp:positionH>
                <wp:positionV relativeFrom="paragraph">
                  <wp:posOffset>-8433806</wp:posOffset>
                </wp:positionV>
                <wp:extent cx="387985" cy="1163955"/>
                <wp:effectExtent l="0" t="0" r="0" b="0"/>
                <wp:wrapNone/>
                <wp:docPr id="521118636" name="Zone de texte 1"/>
                <wp:cNvGraphicFramePr/>
                <a:graphic xmlns:a="http://schemas.openxmlformats.org/drawingml/2006/main">
                  <a:graphicData uri="http://schemas.microsoft.com/office/word/2010/wordprocessingShape">
                    <wps:wsp>
                      <wps:cNvSpPr txBox="1"/>
                      <wps:spPr>
                        <a:xfrm>
                          <a:off x="0" y="0"/>
                          <a:ext cx="387985" cy="1163955"/>
                        </a:xfrm>
                        <a:prstGeom prst="rect">
                          <a:avLst/>
                        </a:prstGeom>
                        <a:solidFill>
                          <a:schemeClr val="accent3">
                            <a:lumMod val="60000"/>
                            <a:lumOff val="40000"/>
                          </a:schemeClr>
                        </a:solidFill>
                        <a:ln w="6350">
                          <a:noFill/>
                        </a:ln>
                      </wps:spPr>
                      <wps:txbx>
                        <w:txbxContent>
                          <w:p w14:paraId="6874B47B" w14:textId="77777777" w:rsidR="007C3600" w:rsidRPr="00E24E15" w:rsidRDefault="007C3600" w:rsidP="007C3600">
                            <w:pPr>
                              <w:rPr>
                                <w:b/>
                                <w:bCs/>
                                <w:sz w:val="24"/>
                                <w:szCs w:val="24"/>
                              </w:rPr>
                            </w:pPr>
                            <w:r w:rsidRPr="00E24E15">
                              <w:rPr>
                                <w:b/>
                                <w:bCs/>
                                <w:sz w:val="24"/>
                                <w:szCs w:val="24"/>
                              </w:rPr>
                              <w:t>Cycle</w:t>
                            </w:r>
                            <w:r>
                              <w:rPr>
                                <w:b/>
                                <w:bCs/>
                                <w:sz w:val="24"/>
                                <w:szCs w:val="24"/>
                              </w:rPr>
                              <w:t>s 3 et 4</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261674" id="_x0000_s1027" type="#_x0000_t202" style="position:absolute;margin-left:3.8pt;margin-top:-664.1pt;width:30.55pt;height:91.6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" fillcolor="#47d459 [1942]" stroked="f" strokeweight=".5pt">
                <v:textbox style="layout-flow:vertical;mso-layout-flow-alt:bottom-to-top">
                  <w:txbxContent>
                    <w:p w14:paraId="6874B47B" w14:textId="77777777" w:rsidR="007C3600" w:rsidRPr="00E24E15" w:rsidRDefault="007C3600" w:rsidP="007C3600">
                      <w:pPr>
                        <w:rPr>
                          <w:b/>
                          <w:bCs/>
                          <w:sz w:val="24"/>
                          <w:szCs w:val="24"/>
                        </w:rPr>
                      </w:pPr>
                      <w:r w:rsidRPr="00E24E15">
                        <w:rPr>
                          <w:b/>
                          <w:bCs/>
                          <w:sz w:val="24"/>
                          <w:szCs w:val="24"/>
                        </w:rPr>
                        <w:t>Cycle</w:t>
                      </w:r>
                      <w:r>
                        <w:rPr>
                          <w:b/>
                          <w:bCs/>
                          <w:sz w:val="24"/>
                          <w:szCs w:val="24"/>
                        </w:rPr>
                        <w:t>s 3 et 4</w:t>
                      </w:r>
                    </w:p>
                  </w:txbxContent>
                </v:textbox>
              </v:shape>
            </w:pict>
          </mc:Fallback>
        </mc:AlternateContent>
      </w:r>
      <w:r w:rsidR="001E4348">
        <w:br w:type="page"/>
      </w:r>
    </w:p>
    <w:tbl>
      <w:tblPr>
        <w:tblStyle w:val="Grilledutableau"/>
        <w:tblW w:w="22113" w:type="dxa"/>
        <w:tblInd w:w="704" w:type="dxa"/>
        <w:tblLayout w:type="fixed"/>
        <w:tblLook w:val="04A0" w:firstRow="1" w:lastRow="0" w:firstColumn="1" w:lastColumn="0" w:noHBand="0" w:noVBand="1"/>
      </w:tblPr>
      <w:tblGrid>
        <w:gridCol w:w="1718"/>
        <w:gridCol w:w="3694"/>
        <w:gridCol w:w="3711"/>
        <w:gridCol w:w="3711"/>
        <w:gridCol w:w="3711"/>
        <w:gridCol w:w="2784"/>
        <w:gridCol w:w="2784"/>
      </w:tblGrid>
      <w:tr w:rsidR="005665FC" w:rsidRPr="00AD747D" w14:paraId="41C666BE" w14:textId="77777777" w:rsidTr="001E4348">
        <w:tc>
          <w:tcPr>
            <w:tcW w:w="1718" w:type="dxa"/>
          </w:tcPr>
          <w:p w14:paraId="21E1EF3F" w14:textId="2AF1B0D3" w:rsidR="005665FC" w:rsidRPr="00AD747D" w:rsidRDefault="005665FC" w:rsidP="005665FC">
            <w:pPr>
              <w:rPr>
                <w:color w:val="002060"/>
                <w:sz w:val="24"/>
                <w:szCs w:val="24"/>
              </w:rPr>
            </w:pPr>
            <w:r>
              <w:lastRenderedPageBreak/>
              <w:br w:type="page"/>
            </w:r>
            <w:r w:rsidRPr="00AD747D">
              <w:rPr>
                <w:b/>
                <w:color w:val="002060"/>
                <w:sz w:val="24"/>
                <w:szCs w:val="24"/>
              </w:rPr>
              <w:t>Trouver</w:t>
            </w:r>
            <w:r w:rsidRPr="00AD747D">
              <w:rPr>
                <w:b/>
                <w:color w:val="002060"/>
                <w:spacing w:val="-4"/>
                <w:sz w:val="24"/>
                <w:szCs w:val="24"/>
              </w:rPr>
              <w:t xml:space="preserve"> </w:t>
            </w:r>
            <w:r w:rsidRPr="00AD747D">
              <w:rPr>
                <w:b/>
                <w:color w:val="002060"/>
                <w:sz w:val="24"/>
                <w:szCs w:val="24"/>
              </w:rPr>
              <w:t>sa</w:t>
            </w:r>
            <w:r w:rsidRPr="00AD747D">
              <w:rPr>
                <w:b/>
                <w:color w:val="002060"/>
                <w:spacing w:val="-4"/>
                <w:sz w:val="24"/>
                <w:szCs w:val="24"/>
              </w:rPr>
              <w:t xml:space="preserve"> </w:t>
            </w:r>
            <w:r w:rsidRPr="00AD747D">
              <w:rPr>
                <w:b/>
                <w:color w:val="002060"/>
                <w:sz w:val="24"/>
                <w:szCs w:val="24"/>
              </w:rPr>
              <w:t>place</w:t>
            </w:r>
            <w:r w:rsidRPr="00AD747D">
              <w:rPr>
                <w:b/>
                <w:color w:val="002060"/>
                <w:spacing w:val="-4"/>
                <w:sz w:val="24"/>
                <w:szCs w:val="24"/>
              </w:rPr>
              <w:t xml:space="preserve"> </w:t>
            </w:r>
            <w:r w:rsidRPr="00AD747D">
              <w:rPr>
                <w:b/>
                <w:color w:val="002060"/>
                <w:sz w:val="24"/>
                <w:szCs w:val="24"/>
              </w:rPr>
              <w:t>dans</w:t>
            </w:r>
            <w:r w:rsidRPr="00AD747D">
              <w:rPr>
                <w:b/>
                <w:color w:val="002060"/>
                <w:spacing w:val="-3"/>
                <w:sz w:val="24"/>
                <w:szCs w:val="24"/>
              </w:rPr>
              <w:t xml:space="preserve"> </w:t>
            </w:r>
            <w:r w:rsidRPr="00AD747D">
              <w:rPr>
                <w:b/>
                <w:color w:val="002060"/>
                <w:sz w:val="24"/>
                <w:szCs w:val="24"/>
              </w:rPr>
              <w:t>la</w:t>
            </w:r>
            <w:r w:rsidRPr="00AD747D">
              <w:rPr>
                <w:b/>
                <w:color w:val="002060"/>
                <w:spacing w:val="-4"/>
                <w:sz w:val="24"/>
                <w:szCs w:val="24"/>
              </w:rPr>
              <w:t xml:space="preserve"> </w:t>
            </w:r>
            <w:r w:rsidRPr="00AD747D">
              <w:rPr>
                <w:b/>
                <w:color w:val="002060"/>
                <w:sz w:val="24"/>
                <w:szCs w:val="24"/>
              </w:rPr>
              <w:t>société,</w:t>
            </w:r>
            <w:r w:rsidRPr="00AD747D">
              <w:rPr>
                <w:b/>
                <w:color w:val="002060"/>
                <w:spacing w:val="-4"/>
                <w:sz w:val="24"/>
                <w:szCs w:val="24"/>
              </w:rPr>
              <w:t xml:space="preserve"> </w:t>
            </w:r>
            <w:r w:rsidRPr="00AD747D">
              <w:rPr>
                <w:b/>
                <w:color w:val="002060"/>
                <w:sz w:val="24"/>
                <w:szCs w:val="24"/>
              </w:rPr>
              <w:t>y</w:t>
            </w:r>
            <w:r w:rsidRPr="00AD747D">
              <w:rPr>
                <w:b/>
                <w:color w:val="002060"/>
                <w:spacing w:val="-3"/>
                <w:sz w:val="24"/>
                <w:szCs w:val="24"/>
              </w:rPr>
              <w:t xml:space="preserve"> </w:t>
            </w:r>
            <w:r w:rsidRPr="00AD747D">
              <w:rPr>
                <w:b/>
                <w:color w:val="002060"/>
                <w:sz w:val="24"/>
                <w:szCs w:val="24"/>
              </w:rPr>
              <w:t>être</w:t>
            </w:r>
            <w:r w:rsidRPr="00AD747D">
              <w:rPr>
                <w:b/>
                <w:color w:val="002060"/>
                <w:spacing w:val="-4"/>
                <w:sz w:val="24"/>
                <w:szCs w:val="24"/>
              </w:rPr>
              <w:t xml:space="preserve"> </w:t>
            </w:r>
            <w:r w:rsidRPr="00AD747D">
              <w:rPr>
                <w:b/>
                <w:color w:val="002060"/>
                <w:sz w:val="24"/>
                <w:szCs w:val="24"/>
              </w:rPr>
              <w:t>libre</w:t>
            </w:r>
            <w:r w:rsidRPr="00AD747D">
              <w:rPr>
                <w:b/>
                <w:color w:val="002060"/>
                <w:spacing w:val="-4"/>
                <w:sz w:val="24"/>
                <w:szCs w:val="24"/>
              </w:rPr>
              <w:t xml:space="preserve"> </w:t>
            </w:r>
            <w:r w:rsidRPr="00AD747D">
              <w:rPr>
                <w:b/>
                <w:color w:val="002060"/>
                <w:sz w:val="24"/>
                <w:szCs w:val="24"/>
              </w:rPr>
              <w:t>et</w:t>
            </w:r>
            <w:r w:rsidRPr="00AD747D">
              <w:rPr>
                <w:b/>
                <w:color w:val="002060"/>
                <w:spacing w:val="-3"/>
                <w:sz w:val="24"/>
                <w:szCs w:val="24"/>
              </w:rPr>
              <w:t xml:space="preserve"> </w:t>
            </w:r>
            <w:r w:rsidRPr="00AD747D">
              <w:rPr>
                <w:b/>
                <w:color w:val="002060"/>
                <w:spacing w:val="-2"/>
                <w:sz w:val="24"/>
                <w:szCs w:val="24"/>
              </w:rPr>
              <w:t>responsable</w:t>
            </w:r>
          </w:p>
        </w:tc>
        <w:tc>
          <w:tcPr>
            <w:tcW w:w="3694" w:type="dxa"/>
          </w:tcPr>
          <w:p w14:paraId="2FCBA095" w14:textId="77777777" w:rsidR="00163CCF" w:rsidRPr="00AD747D" w:rsidRDefault="00163CCF" w:rsidP="00163CCF">
            <w:pPr>
              <w:rPr>
                <w:i/>
                <w:color w:val="002060"/>
                <w:sz w:val="24"/>
                <w:szCs w:val="24"/>
              </w:rPr>
            </w:pPr>
            <w:r w:rsidRPr="00325377">
              <w:rPr>
                <w:i/>
                <w:color w:val="002060"/>
                <w:sz w:val="24"/>
                <w:szCs w:val="24"/>
              </w:rPr>
              <w:t>Trouver sa place au sein d’un groupe sans renier ses propres émotions, respecter les autres et être respecté.</w:t>
            </w:r>
          </w:p>
          <w:p w14:paraId="31DC2F66" w14:textId="77777777" w:rsidR="00163CCF" w:rsidRPr="00D21741" w:rsidRDefault="00163CCF" w:rsidP="00163CCF">
            <w:pPr>
              <w:pStyle w:val="TableParagraph"/>
              <w:numPr>
                <w:ilvl w:val="0"/>
                <w:numId w:val="11"/>
              </w:numPr>
              <w:tabs>
                <w:tab w:val="left" w:pos="203"/>
              </w:tabs>
              <w:ind w:right="206"/>
              <w:rPr>
                <w:rFonts w:asciiTheme="minorHAnsi" w:hAnsiTheme="minorHAnsi"/>
                <w:color w:val="002060"/>
              </w:rPr>
            </w:pPr>
            <w:r w:rsidRPr="00D21741">
              <w:rPr>
                <w:rFonts w:asciiTheme="minorHAnsi" w:hAnsiTheme="minorHAnsi"/>
                <w:color w:val="002060"/>
              </w:rPr>
              <w:t>Étudier les fonctionnements sociaux :</w:t>
            </w:r>
          </w:p>
          <w:p w14:paraId="67132987" w14:textId="77777777" w:rsidR="00163CCF" w:rsidRPr="00D21741" w:rsidRDefault="00163CCF" w:rsidP="00163CCF">
            <w:pPr>
              <w:pStyle w:val="TableParagraph"/>
              <w:numPr>
                <w:ilvl w:val="0"/>
                <w:numId w:val="12"/>
              </w:numPr>
              <w:tabs>
                <w:tab w:val="left" w:pos="203"/>
              </w:tabs>
              <w:ind w:right="206"/>
              <w:rPr>
                <w:rFonts w:asciiTheme="minorHAnsi" w:hAnsiTheme="minorHAnsi"/>
                <w:color w:val="002060"/>
              </w:rPr>
            </w:pPr>
            <w:proofErr w:type="gramStart"/>
            <w:r w:rsidRPr="00D21741">
              <w:rPr>
                <w:rFonts w:asciiTheme="minorHAnsi" w:hAnsiTheme="minorHAnsi"/>
                <w:color w:val="002060"/>
              </w:rPr>
              <w:t>en</w:t>
            </w:r>
            <w:proofErr w:type="gramEnd"/>
            <w:r w:rsidRPr="00D21741">
              <w:rPr>
                <w:rFonts w:asciiTheme="minorHAnsi" w:hAnsiTheme="minorHAnsi"/>
                <w:color w:val="002060"/>
              </w:rPr>
              <w:t xml:space="preserve"> différenciant : règles, normes, modèles et stéréotypes ;</w:t>
            </w:r>
          </w:p>
          <w:p w14:paraId="652D1933" w14:textId="77777777" w:rsidR="00163CCF" w:rsidRPr="00D21741" w:rsidRDefault="00163CCF" w:rsidP="00163CCF">
            <w:pPr>
              <w:pStyle w:val="TableParagraph"/>
              <w:numPr>
                <w:ilvl w:val="0"/>
                <w:numId w:val="12"/>
              </w:numPr>
              <w:tabs>
                <w:tab w:val="left" w:pos="203"/>
              </w:tabs>
              <w:ind w:right="206"/>
              <w:rPr>
                <w:rFonts w:asciiTheme="minorHAnsi" w:hAnsiTheme="minorHAnsi"/>
                <w:color w:val="002060"/>
              </w:rPr>
            </w:pPr>
            <w:proofErr w:type="gramStart"/>
            <w:r w:rsidRPr="00D21741">
              <w:rPr>
                <w:rFonts w:asciiTheme="minorHAnsi" w:hAnsiTheme="minorHAnsi"/>
                <w:color w:val="002060"/>
              </w:rPr>
              <w:t>en</w:t>
            </w:r>
            <w:proofErr w:type="gramEnd"/>
            <w:r w:rsidRPr="00D21741">
              <w:rPr>
                <w:rFonts w:asciiTheme="minorHAnsi" w:hAnsiTheme="minorHAnsi"/>
                <w:color w:val="002060"/>
              </w:rPr>
              <w:t xml:space="preserve"> interrogeant les normes sociales et culturelles et en analysant leurs impacts ;</w:t>
            </w:r>
          </w:p>
          <w:p w14:paraId="0E2CAEB8" w14:textId="77777777" w:rsidR="00163CCF" w:rsidRPr="00D21741" w:rsidRDefault="00163CCF" w:rsidP="00163CCF">
            <w:pPr>
              <w:pStyle w:val="TableParagraph"/>
              <w:numPr>
                <w:ilvl w:val="0"/>
                <w:numId w:val="12"/>
              </w:numPr>
              <w:tabs>
                <w:tab w:val="left" w:pos="203"/>
              </w:tabs>
              <w:ind w:right="206"/>
              <w:rPr>
                <w:rFonts w:asciiTheme="minorHAnsi" w:hAnsiTheme="minorHAnsi"/>
                <w:color w:val="002060"/>
              </w:rPr>
            </w:pPr>
            <w:proofErr w:type="gramStart"/>
            <w:r w:rsidRPr="00D21741">
              <w:rPr>
                <w:rFonts w:asciiTheme="minorHAnsi" w:hAnsiTheme="minorHAnsi"/>
                <w:color w:val="002060"/>
              </w:rPr>
              <w:t>en</w:t>
            </w:r>
            <w:proofErr w:type="gramEnd"/>
            <w:r w:rsidRPr="00D21741">
              <w:rPr>
                <w:rFonts w:asciiTheme="minorHAnsi" w:hAnsiTheme="minorHAnsi"/>
                <w:color w:val="002060"/>
              </w:rPr>
              <w:t xml:space="preserve"> considérant les processus de hiérarchisation ou d’exclusion (réelle ou symbolique) à l’œuvre au sein des groupes d’appartenance.</w:t>
            </w:r>
          </w:p>
          <w:p w14:paraId="031265DD" w14:textId="77777777" w:rsidR="00163CCF" w:rsidRPr="00163CCF" w:rsidRDefault="00163CCF" w:rsidP="00163CCF">
            <w:pPr>
              <w:pStyle w:val="TableParagraph"/>
              <w:numPr>
                <w:ilvl w:val="0"/>
                <w:numId w:val="11"/>
              </w:numPr>
              <w:tabs>
                <w:tab w:val="left" w:pos="203"/>
              </w:tabs>
              <w:ind w:right="206"/>
              <w:rPr>
                <w:i/>
                <w:color w:val="002060"/>
                <w:sz w:val="24"/>
                <w:szCs w:val="24"/>
              </w:rPr>
            </w:pPr>
            <w:r w:rsidRPr="00D21741">
              <w:rPr>
                <w:rFonts w:asciiTheme="minorHAnsi" w:hAnsiTheme="minorHAnsi"/>
                <w:color w:val="002060"/>
              </w:rPr>
              <w:t>Comprendre ce que signifie, à la puberté, la liberté d’être soi-même et le devoir de respect des autres.</w:t>
            </w:r>
          </w:p>
          <w:p w14:paraId="7FA26B6E" w14:textId="1BBB7F61" w:rsidR="005665FC" w:rsidRPr="00E46D42" w:rsidRDefault="00163CCF" w:rsidP="00163CCF">
            <w:pPr>
              <w:pStyle w:val="TableParagraph"/>
              <w:numPr>
                <w:ilvl w:val="0"/>
                <w:numId w:val="11"/>
              </w:numPr>
              <w:tabs>
                <w:tab w:val="left" w:pos="203"/>
              </w:tabs>
              <w:ind w:right="206"/>
              <w:rPr>
                <w:i/>
                <w:color w:val="002060"/>
                <w:sz w:val="24"/>
                <w:szCs w:val="24"/>
              </w:rPr>
            </w:pPr>
            <w:r w:rsidRPr="00D21741">
              <w:rPr>
                <w:rFonts w:asciiTheme="minorHAnsi" w:hAnsiTheme="minorHAnsi"/>
                <w:color w:val="002060"/>
              </w:rPr>
              <w:t>Développer des relations fondées sur l’acceptation des autres dans leur diversité, la collaboration, la coopération, l’entraide.</w:t>
            </w:r>
          </w:p>
        </w:tc>
        <w:tc>
          <w:tcPr>
            <w:tcW w:w="3711" w:type="dxa"/>
          </w:tcPr>
          <w:p w14:paraId="691EF7D4" w14:textId="4EB48D6D" w:rsidR="005665FC" w:rsidRPr="00AD747D" w:rsidRDefault="005665FC" w:rsidP="005665FC">
            <w:pPr>
              <w:rPr>
                <w:i/>
                <w:color w:val="002060"/>
                <w:sz w:val="24"/>
                <w:szCs w:val="24"/>
              </w:rPr>
            </w:pPr>
            <w:r w:rsidRPr="00E46D42">
              <w:rPr>
                <w:i/>
                <w:color w:val="002060"/>
                <w:sz w:val="24"/>
                <w:szCs w:val="24"/>
              </w:rPr>
              <w:t>Distinguer vie publique et vie privée, en réfléchissant à la signification de la liberté individuelle, en particulier sur les réseaux sociaux.</w:t>
            </w:r>
          </w:p>
          <w:p w14:paraId="5C6DB511" w14:textId="77777777" w:rsidR="005665FC" w:rsidRPr="00BE3515" w:rsidRDefault="005665FC" w:rsidP="005D5252">
            <w:pPr>
              <w:pStyle w:val="TableParagraph"/>
              <w:numPr>
                <w:ilvl w:val="0"/>
                <w:numId w:val="9"/>
              </w:numPr>
              <w:tabs>
                <w:tab w:val="left" w:pos="203"/>
              </w:tabs>
              <w:ind w:right="88"/>
              <w:rPr>
                <w:rFonts w:asciiTheme="minorHAnsi" w:hAnsiTheme="minorHAnsi"/>
                <w:color w:val="002060"/>
              </w:rPr>
            </w:pPr>
            <w:r w:rsidRPr="00BE3515">
              <w:rPr>
                <w:rFonts w:asciiTheme="minorHAnsi" w:hAnsiTheme="minorHAnsi"/>
                <w:color w:val="002060"/>
              </w:rPr>
              <w:t>Définir les notions de liberté, de respect et d’égalité concernant le sexe, le genre et l’orientation sexuelle.</w:t>
            </w:r>
          </w:p>
          <w:p w14:paraId="77C83998" w14:textId="77777777" w:rsidR="005665FC" w:rsidRPr="00BE3515" w:rsidRDefault="005665FC" w:rsidP="005D5252">
            <w:pPr>
              <w:pStyle w:val="TableParagraph"/>
              <w:numPr>
                <w:ilvl w:val="0"/>
                <w:numId w:val="9"/>
              </w:numPr>
              <w:tabs>
                <w:tab w:val="left" w:pos="203"/>
              </w:tabs>
              <w:ind w:right="88"/>
              <w:rPr>
                <w:rFonts w:asciiTheme="minorHAnsi" w:hAnsiTheme="minorHAnsi"/>
                <w:color w:val="002060"/>
              </w:rPr>
            </w:pPr>
            <w:r w:rsidRPr="00BE3515">
              <w:rPr>
                <w:rFonts w:asciiTheme="minorHAnsi" w:hAnsiTheme="minorHAnsi"/>
                <w:color w:val="002060"/>
              </w:rPr>
              <w:t>Identifier des situations de cyberviolences à caractères sexistes et sexuels et leurs effets néfastes.</w:t>
            </w:r>
          </w:p>
          <w:p w14:paraId="5756760D" w14:textId="77777777" w:rsidR="005665FC" w:rsidRPr="00BE3515" w:rsidRDefault="005665FC" w:rsidP="005D5252">
            <w:pPr>
              <w:pStyle w:val="TableParagraph"/>
              <w:numPr>
                <w:ilvl w:val="0"/>
                <w:numId w:val="9"/>
              </w:numPr>
              <w:tabs>
                <w:tab w:val="left" w:pos="203"/>
              </w:tabs>
              <w:ind w:right="88"/>
              <w:rPr>
                <w:rFonts w:asciiTheme="minorHAnsi" w:hAnsiTheme="minorHAnsi"/>
                <w:color w:val="002060"/>
              </w:rPr>
            </w:pPr>
            <w:r w:rsidRPr="00BE3515">
              <w:rPr>
                <w:rFonts w:asciiTheme="minorHAnsi" w:hAnsiTheme="minorHAnsi"/>
                <w:color w:val="002060"/>
              </w:rPr>
              <w:t>Prendre conscience que chaque individu possède des droits humains (droit à la dignité, droit au respect de sa vie privée, droit à l’image).</w:t>
            </w:r>
          </w:p>
          <w:p w14:paraId="2AFBB80D" w14:textId="77777777" w:rsidR="005665FC" w:rsidRPr="00BE3515" w:rsidRDefault="005665FC" w:rsidP="005D5252">
            <w:pPr>
              <w:pStyle w:val="TableParagraph"/>
              <w:numPr>
                <w:ilvl w:val="0"/>
                <w:numId w:val="9"/>
              </w:numPr>
              <w:tabs>
                <w:tab w:val="left" w:pos="203"/>
              </w:tabs>
              <w:ind w:right="88"/>
              <w:rPr>
                <w:rFonts w:asciiTheme="minorHAnsi" w:hAnsiTheme="minorHAnsi"/>
                <w:color w:val="002060"/>
              </w:rPr>
            </w:pPr>
            <w:r w:rsidRPr="00BE3515">
              <w:rPr>
                <w:rFonts w:asciiTheme="minorHAnsi" w:hAnsiTheme="minorHAnsi"/>
                <w:color w:val="002060"/>
              </w:rPr>
              <w:t>Savoir comment réagir de manière efficace lorsqu’une personne est victime de harcèlement ou de violences sexistes ou sexuelles (pratiquer une écoute empathique, apporter du soutien solidaire à la victime, signaler les violences).</w:t>
            </w:r>
          </w:p>
          <w:p w14:paraId="15D090B5" w14:textId="77777777" w:rsidR="005665FC" w:rsidRPr="00BE3515" w:rsidRDefault="005665FC" w:rsidP="005D5252">
            <w:pPr>
              <w:pStyle w:val="TableParagraph"/>
              <w:numPr>
                <w:ilvl w:val="0"/>
                <w:numId w:val="9"/>
              </w:numPr>
              <w:tabs>
                <w:tab w:val="left" w:pos="203"/>
              </w:tabs>
              <w:ind w:right="88"/>
              <w:rPr>
                <w:rFonts w:asciiTheme="minorHAnsi" w:hAnsiTheme="minorHAnsi"/>
                <w:color w:val="002060"/>
              </w:rPr>
            </w:pPr>
            <w:r w:rsidRPr="00BE3515">
              <w:rPr>
                <w:rFonts w:asciiTheme="minorHAnsi" w:hAnsiTheme="minorHAnsi"/>
                <w:color w:val="002060"/>
              </w:rPr>
              <w:t>Prendre conscience que l’utilisation d’Internet et des réseaux sociaux peut entraîner des situations dangereuses ou des infractions à la loi, élaborer des stratégies pour s’en protéger et protéger les autres.</w:t>
            </w:r>
          </w:p>
          <w:p w14:paraId="7D4C3C41" w14:textId="77777777" w:rsidR="005665FC" w:rsidRPr="00BE3515" w:rsidRDefault="005665FC" w:rsidP="005D5252">
            <w:pPr>
              <w:pStyle w:val="TableParagraph"/>
              <w:numPr>
                <w:ilvl w:val="0"/>
                <w:numId w:val="9"/>
              </w:numPr>
              <w:tabs>
                <w:tab w:val="left" w:pos="203"/>
              </w:tabs>
              <w:ind w:right="88"/>
              <w:rPr>
                <w:rFonts w:asciiTheme="minorHAnsi" w:hAnsiTheme="minorHAnsi"/>
                <w:color w:val="002060"/>
              </w:rPr>
            </w:pPr>
            <w:r w:rsidRPr="00BE3515">
              <w:rPr>
                <w:rFonts w:asciiTheme="minorHAnsi" w:hAnsiTheme="minorHAnsi"/>
                <w:color w:val="002060"/>
              </w:rPr>
              <w:t>Développer sa capacité d’écoute, l’attention portée aux autres et des relations sociales constructives.</w:t>
            </w:r>
          </w:p>
          <w:p w14:paraId="73A41628" w14:textId="70B074E8" w:rsidR="005665FC" w:rsidRPr="00AD747D" w:rsidRDefault="005665FC" w:rsidP="005D5252">
            <w:pPr>
              <w:pStyle w:val="TableParagraph"/>
              <w:numPr>
                <w:ilvl w:val="0"/>
                <w:numId w:val="9"/>
              </w:numPr>
              <w:tabs>
                <w:tab w:val="left" w:pos="203"/>
              </w:tabs>
              <w:spacing w:after="120"/>
              <w:ind w:right="88"/>
              <w:rPr>
                <w:rFonts w:asciiTheme="minorHAnsi" w:hAnsiTheme="minorHAnsi"/>
                <w:color w:val="002060"/>
                <w:sz w:val="24"/>
                <w:szCs w:val="24"/>
              </w:rPr>
            </w:pPr>
            <w:r w:rsidRPr="00BE3515">
              <w:rPr>
                <w:rFonts w:asciiTheme="minorHAnsi" w:hAnsiTheme="minorHAnsi"/>
                <w:color w:val="002060"/>
              </w:rPr>
              <w:t>Savoir faire des choix responsables.</w:t>
            </w:r>
          </w:p>
        </w:tc>
        <w:tc>
          <w:tcPr>
            <w:tcW w:w="3711" w:type="dxa"/>
          </w:tcPr>
          <w:p w14:paraId="261FD7EB" w14:textId="2DBEBC6A" w:rsidR="005665FC" w:rsidRPr="00AD747D" w:rsidRDefault="005665FC" w:rsidP="005665FC">
            <w:pPr>
              <w:rPr>
                <w:i/>
                <w:color w:val="002060"/>
                <w:sz w:val="24"/>
                <w:szCs w:val="24"/>
              </w:rPr>
            </w:pPr>
            <w:r w:rsidRPr="002F363A">
              <w:rPr>
                <w:i/>
                <w:color w:val="002060"/>
                <w:sz w:val="24"/>
                <w:szCs w:val="24"/>
              </w:rPr>
              <w:t>Étudier des représentations de la sexualité dans l’espace public et en interroger la dimension égalitaire ou inégalitaire.</w:t>
            </w:r>
          </w:p>
          <w:p w14:paraId="5E93528B" w14:textId="77777777" w:rsidR="005665FC" w:rsidRPr="00B6649C" w:rsidRDefault="005665FC" w:rsidP="005D5252">
            <w:pPr>
              <w:pStyle w:val="TableParagraph"/>
              <w:numPr>
                <w:ilvl w:val="0"/>
                <w:numId w:val="10"/>
              </w:numPr>
              <w:tabs>
                <w:tab w:val="left" w:pos="203"/>
              </w:tabs>
              <w:ind w:right="111"/>
              <w:rPr>
                <w:rFonts w:asciiTheme="minorHAnsi" w:hAnsiTheme="minorHAnsi"/>
                <w:color w:val="002060"/>
              </w:rPr>
            </w:pPr>
            <w:r w:rsidRPr="00B6649C">
              <w:rPr>
                <w:rFonts w:asciiTheme="minorHAnsi" w:hAnsiTheme="minorHAnsi"/>
                <w:color w:val="002060"/>
              </w:rPr>
              <w:t>Analyser la notion de norme sociale, de modèle, de stéréotype et réfléchir aux effets induits : intégration, exclusion, socialisation, normalisation.</w:t>
            </w:r>
          </w:p>
          <w:p w14:paraId="54D28346" w14:textId="77777777" w:rsidR="005665FC" w:rsidRPr="00B6649C" w:rsidRDefault="005665FC" w:rsidP="005D5252">
            <w:pPr>
              <w:pStyle w:val="TableParagraph"/>
              <w:numPr>
                <w:ilvl w:val="0"/>
                <w:numId w:val="10"/>
              </w:numPr>
              <w:tabs>
                <w:tab w:val="left" w:pos="203"/>
              </w:tabs>
              <w:ind w:right="111"/>
              <w:rPr>
                <w:rFonts w:asciiTheme="minorHAnsi" w:hAnsiTheme="minorHAnsi"/>
                <w:color w:val="002060"/>
              </w:rPr>
            </w:pPr>
            <w:r w:rsidRPr="00B6649C">
              <w:rPr>
                <w:rFonts w:asciiTheme="minorHAnsi" w:hAnsiTheme="minorHAnsi"/>
                <w:color w:val="002060"/>
              </w:rPr>
              <w:t>Repérer et expliquer la différence entre des situations ou des représentations égalitaires et d’autres qui ne le sont pas (femmes/hommes ; majorités/minorités).</w:t>
            </w:r>
          </w:p>
          <w:p w14:paraId="2B02FA09" w14:textId="77777777" w:rsidR="005665FC" w:rsidRPr="00B6649C" w:rsidRDefault="005665FC" w:rsidP="005D5252">
            <w:pPr>
              <w:pStyle w:val="TableParagraph"/>
              <w:numPr>
                <w:ilvl w:val="0"/>
                <w:numId w:val="10"/>
              </w:numPr>
              <w:tabs>
                <w:tab w:val="left" w:pos="203"/>
              </w:tabs>
              <w:ind w:right="111"/>
              <w:rPr>
                <w:rFonts w:asciiTheme="minorHAnsi" w:hAnsiTheme="minorHAnsi"/>
                <w:color w:val="002060"/>
              </w:rPr>
            </w:pPr>
            <w:r w:rsidRPr="00B6649C">
              <w:rPr>
                <w:rFonts w:asciiTheme="minorHAnsi" w:hAnsiTheme="minorHAnsi"/>
                <w:color w:val="002060"/>
              </w:rPr>
              <w:t>Savoir penser de façon critique.</w:t>
            </w:r>
          </w:p>
          <w:p w14:paraId="2C3EEA70" w14:textId="77777777" w:rsidR="005665FC" w:rsidRPr="00B6649C" w:rsidRDefault="005665FC" w:rsidP="005D5252">
            <w:pPr>
              <w:pStyle w:val="TableParagraph"/>
              <w:numPr>
                <w:ilvl w:val="0"/>
                <w:numId w:val="10"/>
              </w:numPr>
              <w:tabs>
                <w:tab w:val="left" w:pos="203"/>
              </w:tabs>
              <w:ind w:right="111"/>
              <w:rPr>
                <w:rFonts w:asciiTheme="minorHAnsi" w:hAnsiTheme="minorHAnsi"/>
                <w:color w:val="002060"/>
              </w:rPr>
            </w:pPr>
            <w:r w:rsidRPr="00B6649C">
              <w:rPr>
                <w:rFonts w:asciiTheme="minorHAnsi" w:hAnsiTheme="minorHAnsi"/>
                <w:color w:val="002060"/>
              </w:rPr>
              <w:t>Décrypter les messages et les images de la sexualité dans les médias (explicites et/ou implicites).</w:t>
            </w:r>
          </w:p>
          <w:p w14:paraId="1C0DFAC9" w14:textId="7F1F1C36" w:rsidR="005665FC" w:rsidRPr="00B6649C" w:rsidRDefault="005665FC" w:rsidP="005D5252">
            <w:pPr>
              <w:pStyle w:val="TableParagraph"/>
              <w:numPr>
                <w:ilvl w:val="0"/>
                <w:numId w:val="10"/>
              </w:numPr>
              <w:tabs>
                <w:tab w:val="left" w:pos="203"/>
              </w:tabs>
              <w:ind w:right="111"/>
              <w:rPr>
                <w:rFonts w:asciiTheme="minorHAnsi" w:hAnsiTheme="minorHAnsi"/>
                <w:color w:val="002060"/>
              </w:rPr>
            </w:pPr>
            <w:r w:rsidRPr="00B6649C">
              <w:rPr>
                <w:rFonts w:asciiTheme="minorHAnsi" w:hAnsiTheme="minorHAnsi"/>
                <w:color w:val="002060"/>
              </w:rPr>
              <w:t>Comprendre la notion de pornographie, la différencier des contenus érotiques et prendre conscience que la pornographie représente, de manière faussement réaliste et stéréotypée, des actes sexuels</w:t>
            </w:r>
            <w:r>
              <w:rPr>
                <w:rFonts w:asciiTheme="minorHAnsi" w:hAnsiTheme="minorHAnsi"/>
                <w:color w:val="002060"/>
              </w:rPr>
              <w:t xml:space="preserve"> </w:t>
            </w:r>
            <w:r w:rsidRPr="00B6649C">
              <w:rPr>
                <w:rFonts w:asciiTheme="minorHAnsi" w:hAnsiTheme="minorHAnsi"/>
                <w:color w:val="002060"/>
              </w:rPr>
              <w:t>dépourvus de toute dimension affective ou sentimentale et souvent violents.</w:t>
            </w:r>
          </w:p>
          <w:p w14:paraId="5F5AACF6" w14:textId="77777777" w:rsidR="005665FC" w:rsidRPr="00B6649C" w:rsidRDefault="005665FC" w:rsidP="005D5252">
            <w:pPr>
              <w:pStyle w:val="TableParagraph"/>
              <w:numPr>
                <w:ilvl w:val="0"/>
                <w:numId w:val="10"/>
              </w:numPr>
              <w:tabs>
                <w:tab w:val="left" w:pos="203"/>
              </w:tabs>
              <w:ind w:right="111"/>
              <w:rPr>
                <w:rFonts w:asciiTheme="minorHAnsi" w:hAnsiTheme="minorHAnsi"/>
                <w:color w:val="002060"/>
              </w:rPr>
            </w:pPr>
            <w:r w:rsidRPr="00B6649C">
              <w:rPr>
                <w:rFonts w:asciiTheme="minorHAnsi" w:hAnsiTheme="minorHAnsi"/>
                <w:color w:val="002060"/>
              </w:rPr>
              <w:t>Comprendre les raisons de l’interdiction d’accès des mineurs à la pornographie, inscrite dans le Code pénal.</w:t>
            </w:r>
          </w:p>
          <w:p w14:paraId="13E61268" w14:textId="2958B4AF" w:rsidR="005665FC" w:rsidRPr="00B6649C" w:rsidRDefault="005665FC" w:rsidP="005D5252">
            <w:pPr>
              <w:pStyle w:val="TableParagraph"/>
              <w:numPr>
                <w:ilvl w:val="0"/>
                <w:numId w:val="10"/>
              </w:numPr>
              <w:tabs>
                <w:tab w:val="left" w:pos="203"/>
              </w:tabs>
              <w:spacing w:after="120"/>
              <w:ind w:right="111"/>
              <w:rPr>
                <w:rFonts w:asciiTheme="minorHAnsi" w:hAnsiTheme="minorHAnsi"/>
                <w:color w:val="002060"/>
                <w:sz w:val="24"/>
                <w:szCs w:val="24"/>
              </w:rPr>
            </w:pPr>
            <w:r w:rsidRPr="00B6649C">
              <w:rPr>
                <w:rFonts w:asciiTheme="minorHAnsi" w:hAnsiTheme="minorHAnsi"/>
                <w:color w:val="002060"/>
              </w:rPr>
              <w:t>Identifier les conséquences de la prostitution sur la santé des victimes et prendre conscience que les réseaux</w:t>
            </w:r>
            <w:r>
              <w:rPr>
                <w:rFonts w:asciiTheme="minorHAnsi" w:hAnsiTheme="minorHAnsi"/>
                <w:color w:val="002060"/>
              </w:rPr>
              <w:t xml:space="preserve"> </w:t>
            </w:r>
            <w:r w:rsidRPr="00B6649C">
              <w:rPr>
                <w:rFonts w:asciiTheme="minorHAnsi" w:hAnsiTheme="minorHAnsi"/>
                <w:color w:val="002060"/>
              </w:rPr>
              <w:t>prostitutionnels utilisent les réseaux sociaux pour développer leurs activités illégales.</w:t>
            </w:r>
          </w:p>
          <w:p w14:paraId="78F2E74D" w14:textId="7B4ACE42" w:rsidR="005665FC" w:rsidRPr="00AD747D" w:rsidRDefault="005665FC" w:rsidP="005665FC">
            <w:pPr>
              <w:pStyle w:val="TableParagraph"/>
              <w:tabs>
                <w:tab w:val="left" w:pos="203"/>
              </w:tabs>
              <w:spacing w:after="120" w:line="212" w:lineRule="exact"/>
              <w:rPr>
                <w:rFonts w:asciiTheme="minorHAnsi" w:hAnsiTheme="minorHAnsi"/>
                <w:color w:val="002060"/>
                <w:sz w:val="24"/>
                <w:szCs w:val="24"/>
              </w:rPr>
            </w:pPr>
          </w:p>
        </w:tc>
        <w:tc>
          <w:tcPr>
            <w:tcW w:w="3711" w:type="dxa"/>
            <w:shd w:val="clear" w:color="auto" w:fill="FFFFFF" w:themeFill="background1"/>
          </w:tcPr>
          <w:p w14:paraId="5C7338F0" w14:textId="6211B8DF" w:rsidR="005665FC" w:rsidRPr="00AD747D" w:rsidRDefault="005665FC" w:rsidP="005665FC">
            <w:pPr>
              <w:rPr>
                <w:i/>
                <w:color w:val="002060"/>
                <w:sz w:val="24"/>
                <w:szCs w:val="24"/>
              </w:rPr>
            </w:pPr>
            <w:r w:rsidRPr="00FF1C7E">
              <w:rPr>
                <w:i/>
                <w:color w:val="002060"/>
                <w:sz w:val="24"/>
                <w:szCs w:val="24"/>
              </w:rPr>
              <w:t>Inscrire la sexualité dans la définition et le respect des droits humains.</w:t>
            </w:r>
          </w:p>
          <w:p w14:paraId="6B8A3458" w14:textId="236A0C51" w:rsidR="005665FC" w:rsidRPr="004C5582" w:rsidRDefault="005665FC" w:rsidP="001E4348">
            <w:pPr>
              <w:pStyle w:val="TableParagraph"/>
              <w:numPr>
                <w:ilvl w:val="0"/>
                <w:numId w:val="11"/>
              </w:numPr>
              <w:tabs>
                <w:tab w:val="left" w:pos="203"/>
              </w:tabs>
              <w:ind w:right="134"/>
              <w:rPr>
                <w:rFonts w:asciiTheme="minorHAnsi" w:hAnsiTheme="minorHAnsi"/>
                <w:color w:val="002060"/>
              </w:rPr>
            </w:pPr>
            <w:r w:rsidRPr="004C5582">
              <w:rPr>
                <w:rFonts w:asciiTheme="minorHAnsi" w:hAnsiTheme="minorHAnsi"/>
                <w:color w:val="002060"/>
              </w:rPr>
              <w:t>Déterminer le champ des droits et des devoirs en matière de sexualité et comprendre leur raison d’être (principes et valeurs impliquées : égalité entre</w:t>
            </w:r>
            <w:r>
              <w:rPr>
                <w:rFonts w:asciiTheme="minorHAnsi" w:hAnsiTheme="minorHAnsi"/>
                <w:color w:val="002060"/>
              </w:rPr>
              <w:t xml:space="preserve"> </w:t>
            </w:r>
            <w:r w:rsidRPr="004C5582">
              <w:rPr>
                <w:rFonts w:asciiTheme="minorHAnsi" w:hAnsiTheme="minorHAnsi"/>
                <w:color w:val="002060"/>
              </w:rPr>
              <w:t>les femmes et les hommes, entre les orientations sexuelles, droit à la différence).</w:t>
            </w:r>
          </w:p>
          <w:p w14:paraId="30070962" w14:textId="77777777" w:rsidR="005665FC" w:rsidRPr="006A432A" w:rsidRDefault="005665FC" w:rsidP="001E4348">
            <w:pPr>
              <w:pStyle w:val="TableParagraph"/>
              <w:numPr>
                <w:ilvl w:val="0"/>
                <w:numId w:val="11"/>
              </w:numPr>
              <w:tabs>
                <w:tab w:val="left" w:pos="203"/>
              </w:tabs>
              <w:ind w:right="134"/>
              <w:rPr>
                <w:rFonts w:asciiTheme="minorHAnsi" w:hAnsiTheme="minorHAnsi"/>
                <w:color w:val="002060"/>
              </w:rPr>
            </w:pPr>
            <w:r w:rsidRPr="006A432A">
              <w:rPr>
                <w:rFonts w:asciiTheme="minorHAnsi" w:hAnsiTheme="minorHAnsi"/>
                <w:color w:val="002060"/>
              </w:rPr>
              <w:t>Caractériser et savoir reconnaître une situation de violence sexuelle (y compris l’inceste), de stigmatisation, de violence ou de discrimination opérée sur le fondement notamment du sexe, de l’orientation sexuelle, de l’identité de genre ou de l’état de santé (article 225-1 du Code pénal) : homophobie et autres.</w:t>
            </w:r>
          </w:p>
          <w:p w14:paraId="2F82FFC8" w14:textId="77777777" w:rsidR="005665FC" w:rsidRPr="00162004" w:rsidRDefault="005665FC" w:rsidP="001E4348">
            <w:pPr>
              <w:pStyle w:val="TableParagraph"/>
              <w:numPr>
                <w:ilvl w:val="0"/>
                <w:numId w:val="11"/>
              </w:numPr>
              <w:tabs>
                <w:tab w:val="left" w:pos="203"/>
              </w:tabs>
              <w:ind w:left="80" w:right="134"/>
              <w:rPr>
                <w:rFonts w:asciiTheme="minorHAnsi" w:hAnsiTheme="minorHAnsi"/>
                <w:color w:val="002060"/>
              </w:rPr>
            </w:pPr>
            <w:r w:rsidRPr="006A432A">
              <w:rPr>
                <w:rFonts w:asciiTheme="minorHAnsi" w:hAnsiTheme="minorHAnsi"/>
                <w:color w:val="002060"/>
              </w:rPr>
              <w:t>Prendre conscience que les victimes n’en sont jamais responsables et réfléchir aux moyens d’y faire face (soutien aux victimes, capacité à chercher et trouver de l’aide, promotion de l’égalité, éducation).</w:t>
            </w:r>
          </w:p>
          <w:p w14:paraId="0868A48D" w14:textId="205D1F35" w:rsidR="005665FC" w:rsidRPr="00162004" w:rsidRDefault="005665FC" w:rsidP="001E4348">
            <w:pPr>
              <w:pStyle w:val="TableParagraph"/>
              <w:numPr>
                <w:ilvl w:val="0"/>
                <w:numId w:val="11"/>
              </w:numPr>
              <w:tabs>
                <w:tab w:val="left" w:pos="203"/>
              </w:tabs>
              <w:ind w:left="80" w:right="134"/>
              <w:rPr>
                <w:rFonts w:asciiTheme="minorHAnsi" w:hAnsiTheme="minorHAnsi"/>
                <w:color w:val="002060"/>
              </w:rPr>
            </w:pPr>
            <w:r w:rsidRPr="00162004">
              <w:rPr>
                <w:rFonts w:asciiTheme="minorHAnsi" w:hAnsiTheme="minorHAnsi"/>
                <w:color w:val="002060"/>
              </w:rPr>
              <w:t>Développer sa capacité d’écoute et l’attention portée aux autres.</w:t>
            </w:r>
          </w:p>
          <w:p w14:paraId="19A06F09" w14:textId="317D6F85" w:rsidR="005665FC" w:rsidRPr="00AD747D" w:rsidRDefault="005665FC" w:rsidP="001E4348">
            <w:pPr>
              <w:pStyle w:val="TableParagraph"/>
              <w:numPr>
                <w:ilvl w:val="0"/>
                <w:numId w:val="11"/>
              </w:numPr>
              <w:tabs>
                <w:tab w:val="left" w:pos="203"/>
              </w:tabs>
              <w:spacing w:after="120"/>
              <w:ind w:right="134"/>
              <w:rPr>
                <w:rFonts w:asciiTheme="minorHAnsi" w:hAnsiTheme="minorHAnsi"/>
                <w:color w:val="002060"/>
                <w:sz w:val="24"/>
                <w:szCs w:val="24"/>
              </w:rPr>
            </w:pPr>
            <w:r w:rsidRPr="00162004">
              <w:rPr>
                <w:rFonts w:asciiTheme="minorHAnsi" w:hAnsiTheme="minorHAnsi"/>
                <w:color w:val="002060"/>
              </w:rPr>
              <w:t>Mettre en lien le respect des droits humains avec les évolutions de la société, des lois et des politiques publiques.</w:t>
            </w:r>
          </w:p>
        </w:tc>
        <w:tc>
          <w:tcPr>
            <w:tcW w:w="2784" w:type="dxa"/>
          </w:tcPr>
          <w:p w14:paraId="3AD05BB3" w14:textId="77777777" w:rsidR="005665FC" w:rsidRPr="00AD747D" w:rsidRDefault="005665FC" w:rsidP="005665FC">
            <w:pPr>
              <w:rPr>
                <w:sz w:val="24"/>
                <w:szCs w:val="24"/>
              </w:rPr>
            </w:pPr>
          </w:p>
        </w:tc>
        <w:tc>
          <w:tcPr>
            <w:tcW w:w="2784" w:type="dxa"/>
          </w:tcPr>
          <w:p w14:paraId="665ABB0A" w14:textId="77777777" w:rsidR="005665FC" w:rsidRPr="00AD747D" w:rsidRDefault="005665FC" w:rsidP="005665FC">
            <w:pPr>
              <w:rPr>
                <w:sz w:val="24"/>
                <w:szCs w:val="24"/>
              </w:rPr>
            </w:pPr>
          </w:p>
        </w:tc>
      </w:tr>
    </w:tbl>
    <w:p w14:paraId="102150F5" w14:textId="15194EDE" w:rsidR="001106ED" w:rsidRDefault="0099383C" w:rsidP="00585DA5">
      <w:pPr>
        <w:spacing w:before="120" w:after="0"/>
        <w:jc w:val="right"/>
      </w:pPr>
      <w:r>
        <w:rPr>
          <w:noProof/>
        </w:rPr>
        <mc:AlternateContent>
          <mc:Choice Requires="wps">
            <w:drawing>
              <wp:anchor distT="0" distB="0" distL="114300" distR="114300" simplePos="0" relativeHeight="251674624" behindDoc="0" locked="0" layoutInCell="1" allowOverlap="1" wp14:anchorId="0C2AAFE2" wp14:editId="17CE3219">
                <wp:simplePos x="0" y="0"/>
                <wp:positionH relativeFrom="column">
                  <wp:posOffset>56515</wp:posOffset>
                </wp:positionH>
                <wp:positionV relativeFrom="paragraph">
                  <wp:posOffset>-7352953</wp:posOffset>
                </wp:positionV>
                <wp:extent cx="387985" cy="1163955"/>
                <wp:effectExtent l="0" t="0" r="0" b="0"/>
                <wp:wrapNone/>
                <wp:docPr id="901276389" name="Zone de texte 1"/>
                <wp:cNvGraphicFramePr/>
                <a:graphic xmlns:a="http://schemas.openxmlformats.org/drawingml/2006/main">
                  <a:graphicData uri="http://schemas.microsoft.com/office/word/2010/wordprocessingShape">
                    <wps:wsp>
                      <wps:cNvSpPr txBox="1"/>
                      <wps:spPr>
                        <a:xfrm>
                          <a:off x="0" y="0"/>
                          <a:ext cx="387985" cy="1163955"/>
                        </a:xfrm>
                        <a:prstGeom prst="rect">
                          <a:avLst/>
                        </a:prstGeom>
                        <a:solidFill>
                          <a:schemeClr val="accent3">
                            <a:lumMod val="60000"/>
                            <a:lumOff val="40000"/>
                          </a:schemeClr>
                        </a:solidFill>
                        <a:ln w="6350">
                          <a:noFill/>
                        </a:ln>
                      </wps:spPr>
                      <wps:txbx>
                        <w:txbxContent>
                          <w:p w14:paraId="1812F61D" w14:textId="77777777" w:rsidR="0099383C" w:rsidRPr="00E24E15" w:rsidRDefault="0099383C" w:rsidP="0099383C">
                            <w:pPr>
                              <w:rPr>
                                <w:b/>
                                <w:bCs/>
                                <w:sz w:val="24"/>
                                <w:szCs w:val="24"/>
                              </w:rPr>
                            </w:pPr>
                            <w:r w:rsidRPr="00E24E15">
                              <w:rPr>
                                <w:b/>
                                <w:bCs/>
                                <w:sz w:val="24"/>
                                <w:szCs w:val="24"/>
                              </w:rPr>
                              <w:t>Cycle</w:t>
                            </w:r>
                            <w:r>
                              <w:rPr>
                                <w:b/>
                                <w:bCs/>
                                <w:sz w:val="24"/>
                                <w:szCs w:val="24"/>
                              </w:rPr>
                              <w:t>s 3 et 4</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2AAFE2" id="_x0000_s1028" type="#_x0000_t202" style="position:absolute;left:0;text-align:left;margin-left:4.45pt;margin-top:-578.95pt;width:30.55pt;height:91.6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" fillcolor="#47d459 [1942]" stroked="f" strokeweight=".5pt">
                <v:textbox style="layout-flow:vertical;mso-layout-flow-alt:bottom-to-top">
                  <w:txbxContent>
                    <w:p w14:paraId="1812F61D" w14:textId="77777777" w:rsidR="0099383C" w:rsidRPr="00E24E15" w:rsidRDefault="0099383C" w:rsidP="0099383C">
                      <w:pPr>
                        <w:rPr>
                          <w:b/>
                          <w:bCs/>
                          <w:sz w:val="24"/>
                          <w:szCs w:val="24"/>
                        </w:rPr>
                      </w:pPr>
                      <w:r w:rsidRPr="00E24E15">
                        <w:rPr>
                          <w:b/>
                          <w:bCs/>
                          <w:sz w:val="24"/>
                          <w:szCs w:val="24"/>
                        </w:rPr>
                        <w:t>Cycle</w:t>
                      </w:r>
                      <w:r>
                        <w:rPr>
                          <w:b/>
                          <w:bCs/>
                          <w:sz w:val="24"/>
                          <w:szCs w:val="24"/>
                        </w:rPr>
                        <w:t>s 3 et 4</w:t>
                      </w:r>
                    </w:p>
                  </w:txbxContent>
                </v:textbox>
              </v:shape>
            </w:pict>
          </mc:Fallback>
        </mc:AlternateContent>
      </w:r>
      <w:r w:rsidR="00CF5EAB">
        <w:t xml:space="preserve">Grille d’autoévaluation – déploiement du programme EVARS </w:t>
      </w:r>
      <w:r w:rsidR="00E14583">
        <w:t>au collège</w:t>
      </w:r>
      <w:r w:rsidR="00CF5EAB">
        <w:t xml:space="preserve"> (cycle</w:t>
      </w:r>
      <w:r w:rsidR="002751C0">
        <w:t>s</w:t>
      </w:r>
      <w:r w:rsidR="00CF5EAB">
        <w:t xml:space="preserve"> </w:t>
      </w:r>
      <w:r w:rsidR="002751C0">
        <w:t xml:space="preserve">3 et </w:t>
      </w:r>
      <w:r w:rsidR="00E14583">
        <w:t>4</w:t>
      </w:r>
      <w:r w:rsidR="00CF5EAB">
        <w:t>) – mars 2025</w:t>
      </w:r>
    </w:p>
    <w:sectPr w:rsidR="001106ED" w:rsidSect="00697A97">
      <w:pgSz w:w="23811" w:h="16838" w:orient="landscape" w:code="8"/>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arianne">
    <w:altName w:val="Marianne"/>
    <w:panose1 w:val="02000000000000000000"/>
    <w:charset w:val="00"/>
    <w:family w:val="modern"/>
    <w:notTrueType/>
    <w:pitch w:val="variable"/>
    <w:sig w:usb0="0000000F"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rianne Light">
    <w:altName w:val="Marianne Light"/>
    <w:panose1 w:val="02000000000000000000"/>
    <w:charset w:val="00"/>
    <w:family w:val="modern"/>
    <w:notTrueType/>
    <w:pitch w:val="variable"/>
    <w:sig w:usb0="0000000F"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9360C"/>
    <w:multiLevelType w:val="hybridMultilevel"/>
    <w:tmpl w:val="5E682670"/>
    <w:lvl w:ilvl="0" w:tplc="13DE6AD4">
      <w:numFmt w:val="bullet"/>
      <w:lvlText w:val="•"/>
      <w:lvlJc w:val="left"/>
      <w:pPr>
        <w:ind w:left="79" w:hanging="125"/>
      </w:pPr>
      <w:rPr>
        <w:rFonts w:ascii="Marianne" w:eastAsia="Marianne" w:hAnsi="Marianne" w:cs="Marianne" w:hint="default"/>
        <w:b/>
        <w:bCs/>
        <w:i w:val="0"/>
        <w:iCs w:val="0"/>
        <w:color w:val="63074D"/>
        <w:spacing w:val="0"/>
        <w:w w:val="100"/>
        <w:sz w:val="18"/>
        <w:szCs w:val="18"/>
        <w:lang w:val="fr-FR" w:eastAsia="en-US" w:bidi="ar-SA"/>
      </w:rPr>
    </w:lvl>
    <w:lvl w:ilvl="1" w:tplc="E116A924">
      <w:numFmt w:val="bullet"/>
      <w:lvlText w:val="•"/>
      <w:lvlJc w:val="left"/>
      <w:pPr>
        <w:ind w:left="464" w:hanging="125"/>
      </w:pPr>
      <w:rPr>
        <w:rFonts w:hint="default"/>
        <w:lang w:val="fr-FR" w:eastAsia="en-US" w:bidi="ar-SA"/>
      </w:rPr>
    </w:lvl>
    <w:lvl w:ilvl="2" w:tplc="57BACC22">
      <w:numFmt w:val="bullet"/>
      <w:lvlText w:val="•"/>
      <w:lvlJc w:val="left"/>
      <w:pPr>
        <w:ind w:left="848" w:hanging="125"/>
      </w:pPr>
      <w:rPr>
        <w:rFonts w:hint="default"/>
        <w:lang w:val="fr-FR" w:eastAsia="en-US" w:bidi="ar-SA"/>
      </w:rPr>
    </w:lvl>
    <w:lvl w:ilvl="3" w:tplc="B6847486">
      <w:numFmt w:val="bullet"/>
      <w:lvlText w:val="•"/>
      <w:lvlJc w:val="left"/>
      <w:pPr>
        <w:ind w:left="1232" w:hanging="125"/>
      </w:pPr>
      <w:rPr>
        <w:rFonts w:hint="default"/>
        <w:lang w:val="fr-FR" w:eastAsia="en-US" w:bidi="ar-SA"/>
      </w:rPr>
    </w:lvl>
    <w:lvl w:ilvl="4" w:tplc="9B72FF2A">
      <w:numFmt w:val="bullet"/>
      <w:lvlText w:val="•"/>
      <w:lvlJc w:val="left"/>
      <w:pPr>
        <w:ind w:left="1616" w:hanging="125"/>
      </w:pPr>
      <w:rPr>
        <w:rFonts w:hint="default"/>
        <w:lang w:val="fr-FR" w:eastAsia="en-US" w:bidi="ar-SA"/>
      </w:rPr>
    </w:lvl>
    <w:lvl w:ilvl="5" w:tplc="B1022264">
      <w:numFmt w:val="bullet"/>
      <w:lvlText w:val="•"/>
      <w:lvlJc w:val="left"/>
      <w:pPr>
        <w:ind w:left="2000" w:hanging="125"/>
      </w:pPr>
      <w:rPr>
        <w:rFonts w:hint="default"/>
        <w:lang w:val="fr-FR" w:eastAsia="en-US" w:bidi="ar-SA"/>
      </w:rPr>
    </w:lvl>
    <w:lvl w:ilvl="6" w:tplc="AC0CBE5E">
      <w:numFmt w:val="bullet"/>
      <w:lvlText w:val="•"/>
      <w:lvlJc w:val="left"/>
      <w:pPr>
        <w:ind w:left="2384" w:hanging="125"/>
      </w:pPr>
      <w:rPr>
        <w:rFonts w:hint="default"/>
        <w:lang w:val="fr-FR" w:eastAsia="en-US" w:bidi="ar-SA"/>
      </w:rPr>
    </w:lvl>
    <w:lvl w:ilvl="7" w:tplc="9AE852EC">
      <w:numFmt w:val="bullet"/>
      <w:lvlText w:val="•"/>
      <w:lvlJc w:val="left"/>
      <w:pPr>
        <w:ind w:left="2768" w:hanging="125"/>
      </w:pPr>
      <w:rPr>
        <w:rFonts w:hint="default"/>
        <w:lang w:val="fr-FR" w:eastAsia="en-US" w:bidi="ar-SA"/>
      </w:rPr>
    </w:lvl>
    <w:lvl w:ilvl="8" w:tplc="B7F27362">
      <w:numFmt w:val="bullet"/>
      <w:lvlText w:val="•"/>
      <w:lvlJc w:val="left"/>
      <w:pPr>
        <w:ind w:left="3152" w:hanging="125"/>
      </w:pPr>
      <w:rPr>
        <w:rFonts w:hint="default"/>
        <w:lang w:val="fr-FR" w:eastAsia="en-US" w:bidi="ar-SA"/>
      </w:rPr>
    </w:lvl>
  </w:abstractNum>
  <w:abstractNum w:abstractNumId="1" w15:restartNumberingAfterBreak="0">
    <w:nsid w:val="2655395F"/>
    <w:multiLevelType w:val="hybridMultilevel"/>
    <w:tmpl w:val="9272C65A"/>
    <w:lvl w:ilvl="0" w:tplc="F6F24724">
      <w:start w:val="1"/>
      <w:numFmt w:val="bullet"/>
      <w:lvlText w:val=""/>
      <w:lvlJc w:val="left"/>
      <w:pPr>
        <w:ind w:left="79" w:hanging="125"/>
      </w:pPr>
      <w:rPr>
        <w:rFonts w:ascii="Wingdings" w:hAnsi="Wingdings" w:hint="default"/>
        <w:b/>
        <w:bCs/>
        <w:i w:val="0"/>
        <w:iCs w:val="0"/>
        <w:color w:val="0E2841" w:themeColor="text2"/>
        <w:spacing w:val="0"/>
        <w:w w:val="100"/>
        <w:sz w:val="18"/>
        <w:szCs w:val="18"/>
        <w:lang w:val="fr-FR" w:eastAsia="en-US" w:bidi="ar-SA"/>
      </w:rPr>
    </w:lvl>
    <w:lvl w:ilvl="1" w:tplc="FFFFFFFF">
      <w:numFmt w:val="bullet"/>
      <w:lvlText w:val="•"/>
      <w:lvlJc w:val="left"/>
      <w:pPr>
        <w:ind w:left="464" w:hanging="125"/>
      </w:pPr>
      <w:rPr>
        <w:rFonts w:hint="default"/>
        <w:lang w:val="fr-FR" w:eastAsia="en-US" w:bidi="ar-SA"/>
      </w:rPr>
    </w:lvl>
    <w:lvl w:ilvl="2" w:tplc="FFFFFFFF">
      <w:numFmt w:val="bullet"/>
      <w:lvlText w:val="•"/>
      <w:lvlJc w:val="left"/>
      <w:pPr>
        <w:ind w:left="848" w:hanging="125"/>
      </w:pPr>
      <w:rPr>
        <w:rFonts w:hint="default"/>
        <w:lang w:val="fr-FR" w:eastAsia="en-US" w:bidi="ar-SA"/>
      </w:rPr>
    </w:lvl>
    <w:lvl w:ilvl="3" w:tplc="FFFFFFFF">
      <w:numFmt w:val="bullet"/>
      <w:lvlText w:val="•"/>
      <w:lvlJc w:val="left"/>
      <w:pPr>
        <w:ind w:left="1232" w:hanging="125"/>
      </w:pPr>
      <w:rPr>
        <w:rFonts w:hint="default"/>
        <w:lang w:val="fr-FR" w:eastAsia="en-US" w:bidi="ar-SA"/>
      </w:rPr>
    </w:lvl>
    <w:lvl w:ilvl="4" w:tplc="FFFFFFFF">
      <w:numFmt w:val="bullet"/>
      <w:lvlText w:val="•"/>
      <w:lvlJc w:val="left"/>
      <w:pPr>
        <w:ind w:left="1616" w:hanging="125"/>
      </w:pPr>
      <w:rPr>
        <w:rFonts w:hint="default"/>
        <w:lang w:val="fr-FR" w:eastAsia="en-US" w:bidi="ar-SA"/>
      </w:rPr>
    </w:lvl>
    <w:lvl w:ilvl="5" w:tplc="FFFFFFFF">
      <w:numFmt w:val="bullet"/>
      <w:lvlText w:val="•"/>
      <w:lvlJc w:val="left"/>
      <w:pPr>
        <w:ind w:left="2000" w:hanging="125"/>
      </w:pPr>
      <w:rPr>
        <w:rFonts w:hint="default"/>
        <w:lang w:val="fr-FR" w:eastAsia="en-US" w:bidi="ar-SA"/>
      </w:rPr>
    </w:lvl>
    <w:lvl w:ilvl="6" w:tplc="FFFFFFFF">
      <w:numFmt w:val="bullet"/>
      <w:lvlText w:val="•"/>
      <w:lvlJc w:val="left"/>
      <w:pPr>
        <w:ind w:left="2384" w:hanging="125"/>
      </w:pPr>
      <w:rPr>
        <w:rFonts w:hint="default"/>
        <w:lang w:val="fr-FR" w:eastAsia="en-US" w:bidi="ar-SA"/>
      </w:rPr>
    </w:lvl>
    <w:lvl w:ilvl="7" w:tplc="FFFFFFFF">
      <w:numFmt w:val="bullet"/>
      <w:lvlText w:val="•"/>
      <w:lvlJc w:val="left"/>
      <w:pPr>
        <w:ind w:left="2768" w:hanging="125"/>
      </w:pPr>
      <w:rPr>
        <w:rFonts w:hint="default"/>
        <w:lang w:val="fr-FR" w:eastAsia="en-US" w:bidi="ar-SA"/>
      </w:rPr>
    </w:lvl>
    <w:lvl w:ilvl="8" w:tplc="FFFFFFFF">
      <w:numFmt w:val="bullet"/>
      <w:lvlText w:val="•"/>
      <w:lvlJc w:val="left"/>
      <w:pPr>
        <w:ind w:left="3152" w:hanging="125"/>
      </w:pPr>
      <w:rPr>
        <w:rFonts w:hint="default"/>
        <w:lang w:val="fr-FR" w:eastAsia="en-US" w:bidi="ar-SA"/>
      </w:rPr>
    </w:lvl>
  </w:abstractNum>
  <w:abstractNum w:abstractNumId="2" w15:restartNumberingAfterBreak="0">
    <w:nsid w:val="2E2E5A15"/>
    <w:multiLevelType w:val="hybridMultilevel"/>
    <w:tmpl w:val="33129A9E"/>
    <w:lvl w:ilvl="0" w:tplc="128A8470">
      <w:numFmt w:val="bullet"/>
      <w:lvlText w:val="•"/>
      <w:lvlJc w:val="left"/>
      <w:pPr>
        <w:ind w:left="79" w:hanging="125"/>
      </w:pPr>
      <w:rPr>
        <w:rFonts w:ascii="Marianne" w:eastAsia="Marianne" w:hAnsi="Marianne" w:cs="Marianne" w:hint="default"/>
        <w:b/>
        <w:bCs/>
        <w:i w:val="0"/>
        <w:iCs w:val="0"/>
        <w:color w:val="63074D"/>
        <w:spacing w:val="0"/>
        <w:w w:val="100"/>
        <w:sz w:val="18"/>
        <w:szCs w:val="18"/>
        <w:lang w:val="fr-FR" w:eastAsia="en-US" w:bidi="ar-SA"/>
      </w:rPr>
    </w:lvl>
    <w:lvl w:ilvl="1" w:tplc="55840E1A">
      <w:numFmt w:val="bullet"/>
      <w:lvlText w:val="•"/>
      <w:lvlJc w:val="left"/>
      <w:pPr>
        <w:ind w:left="464" w:hanging="125"/>
      </w:pPr>
      <w:rPr>
        <w:rFonts w:hint="default"/>
        <w:lang w:val="fr-FR" w:eastAsia="en-US" w:bidi="ar-SA"/>
      </w:rPr>
    </w:lvl>
    <w:lvl w:ilvl="2" w:tplc="46C671E6">
      <w:numFmt w:val="bullet"/>
      <w:lvlText w:val="•"/>
      <w:lvlJc w:val="left"/>
      <w:pPr>
        <w:ind w:left="848" w:hanging="125"/>
      </w:pPr>
      <w:rPr>
        <w:rFonts w:hint="default"/>
        <w:lang w:val="fr-FR" w:eastAsia="en-US" w:bidi="ar-SA"/>
      </w:rPr>
    </w:lvl>
    <w:lvl w:ilvl="3" w:tplc="1676FE6C">
      <w:numFmt w:val="bullet"/>
      <w:lvlText w:val="•"/>
      <w:lvlJc w:val="left"/>
      <w:pPr>
        <w:ind w:left="1232" w:hanging="125"/>
      </w:pPr>
      <w:rPr>
        <w:rFonts w:hint="default"/>
        <w:lang w:val="fr-FR" w:eastAsia="en-US" w:bidi="ar-SA"/>
      </w:rPr>
    </w:lvl>
    <w:lvl w:ilvl="4" w:tplc="1A84A6D8">
      <w:numFmt w:val="bullet"/>
      <w:lvlText w:val="•"/>
      <w:lvlJc w:val="left"/>
      <w:pPr>
        <w:ind w:left="1616" w:hanging="125"/>
      </w:pPr>
      <w:rPr>
        <w:rFonts w:hint="default"/>
        <w:lang w:val="fr-FR" w:eastAsia="en-US" w:bidi="ar-SA"/>
      </w:rPr>
    </w:lvl>
    <w:lvl w:ilvl="5" w:tplc="382EAECA">
      <w:numFmt w:val="bullet"/>
      <w:lvlText w:val="•"/>
      <w:lvlJc w:val="left"/>
      <w:pPr>
        <w:ind w:left="2000" w:hanging="125"/>
      </w:pPr>
      <w:rPr>
        <w:rFonts w:hint="default"/>
        <w:lang w:val="fr-FR" w:eastAsia="en-US" w:bidi="ar-SA"/>
      </w:rPr>
    </w:lvl>
    <w:lvl w:ilvl="6" w:tplc="F8F8016A">
      <w:numFmt w:val="bullet"/>
      <w:lvlText w:val="•"/>
      <w:lvlJc w:val="left"/>
      <w:pPr>
        <w:ind w:left="2384" w:hanging="125"/>
      </w:pPr>
      <w:rPr>
        <w:rFonts w:hint="default"/>
        <w:lang w:val="fr-FR" w:eastAsia="en-US" w:bidi="ar-SA"/>
      </w:rPr>
    </w:lvl>
    <w:lvl w:ilvl="7" w:tplc="9F54F2CC">
      <w:numFmt w:val="bullet"/>
      <w:lvlText w:val="•"/>
      <w:lvlJc w:val="left"/>
      <w:pPr>
        <w:ind w:left="2768" w:hanging="125"/>
      </w:pPr>
      <w:rPr>
        <w:rFonts w:hint="default"/>
        <w:lang w:val="fr-FR" w:eastAsia="en-US" w:bidi="ar-SA"/>
      </w:rPr>
    </w:lvl>
    <w:lvl w:ilvl="8" w:tplc="040C9788">
      <w:numFmt w:val="bullet"/>
      <w:lvlText w:val="•"/>
      <w:lvlJc w:val="left"/>
      <w:pPr>
        <w:ind w:left="3152" w:hanging="125"/>
      </w:pPr>
      <w:rPr>
        <w:rFonts w:hint="default"/>
        <w:lang w:val="fr-FR" w:eastAsia="en-US" w:bidi="ar-SA"/>
      </w:rPr>
    </w:lvl>
  </w:abstractNum>
  <w:abstractNum w:abstractNumId="3" w15:restartNumberingAfterBreak="0">
    <w:nsid w:val="389271D0"/>
    <w:multiLevelType w:val="hybridMultilevel"/>
    <w:tmpl w:val="56F4529E"/>
    <w:lvl w:ilvl="0" w:tplc="F6F24724">
      <w:start w:val="1"/>
      <w:numFmt w:val="bullet"/>
      <w:lvlText w:val=""/>
      <w:lvlJc w:val="left"/>
      <w:pPr>
        <w:ind w:left="79" w:hanging="125"/>
      </w:pPr>
      <w:rPr>
        <w:rFonts w:ascii="Wingdings" w:hAnsi="Wingdings" w:hint="default"/>
        <w:b/>
        <w:bCs/>
        <w:i w:val="0"/>
        <w:iCs w:val="0"/>
        <w:color w:val="0E2841" w:themeColor="text2"/>
        <w:spacing w:val="0"/>
        <w:w w:val="100"/>
        <w:sz w:val="18"/>
        <w:szCs w:val="18"/>
        <w:lang w:val="fr-FR" w:eastAsia="en-US" w:bidi="ar-SA"/>
      </w:rPr>
    </w:lvl>
    <w:lvl w:ilvl="1" w:tplc="FFFFFFFF">
      <w:numFmt w:val="bullet"/>
      <w:lvlText w:val="•"/>
      <w:lvlJc w:val="left"/>
      <w:pPr>
        <w:ind w:left="464" w:hanging="125"/>
      </w:pPr>
      <w:rPr>
        <w:rFonts w:hint="default"/>
        <w:lang w:val="fr-FR" w:eastAsia="en-US" w:bidi="ar-SA"/>
      </w:rPr>
    </w:lvl>
    <w:lvl w:ilvl="2" w:tplc="FFFFFFFF">
      <w:numFmt w:val="bullet"/>
      <w:lvlText w:val="•"/>
      <w:lvlJc w:val="left"/>
      <w:pPr>
        <w:ind w:left="848" w:hanging="125"/>
      </w:pPr>
      <w:rPr>
        <w:rFonts w:hint="default"/>
        <w:lang w:val="fr-FR" w:eastAsia="en-US" w:bidi="ar-SA"/>
      </w:rPr>
    </w:lvl>
    <w:lvl w:ilvl="3" w:tplc="FFFFFFFF">
      <w:numFmt w:val="bullet"/>
      <w:lvlText w:val="•"/>
      <w:lvlJc w:val="left"/>
      <w:pPr>
        <w:ind w:left="1232" w:hanging="125"/>
      </w:pPr>
      <w:rPr>
        <w:rFonts w:hint="default"/>
        <w:lang w:val="fr-FR" w:eastAsia="en-US" w:bidi="ar-SA"/>
      </w:rPr>
    </w:lvl>
    <w:lvl w:ilvl="4" w:tplc="FFFFFFFF">
      <w:numFmt w:val="bullet"/>
      <w:lvlText w:val="•"/>
      <w:lvlJc w:val="left"/>
      <w:pPr>
        <w:ind w:left="1616" w:hanging="125"/>
      </w:pPr>
      <w:rPr>
        <w:rFonts w:hint="default"/>
        <w:lang w:val="fr-FR" w:eastAsia="en-US" w:bidi="ar-SA"/>
      </w:rPr>
    </w:lvl>
    <w:lvl w:ilvl="5" w:tplc="FFFFFFFF">
      <w:numFmt w:val="bullet"/>
      <w:lvlText w:val="•"/>
      <w:lvlJc w:val="left"/>
      <w:pPr>
        <w:ind w:left="2000" w:hanging="125"/>
      </w:pPr>
      <w:rPr>
        <w:rFonts w:hint="default"/>
        <w:lang w:val="fr-FR" w:eastAsia="en-US" w:bidi="ar-SA"/>
      </w:rPr>
    </w:lvl>
    <w:lvl w:ilvl="6" w:tplc="FFFFFFFF">
      <w:numFmt w:val="bullet"/>
      <w:lvlText w:val="•"/>
      <w:lvlJc w:val="left"/>
      <w:pPr>
        <w:ind w:left="2384" w:hanging="125"/>
      </w:pPr>
      <w:rPr>
        <w:rFonts w:hint="default"/>
        <w:lang w:val="fr-FR" w:eastAsia="en-US" w:bidi="ar-SA"/>
      </w:rPr>
    </w:lvl>
    <w:lvl w:ilvl="7" w:tplc="FFFFFFFF">
      <w:numFmt w:val="bullet"/>
      <w:lvlText w:val="•"/>
      <w:lvlJc w:val="left"/>
      <w:pPr>
        <w:ind w:left="2768" w:hanging="125"/>
      </w:pPr>
      <w:rPr>
        <w:rFonts w:hint="default"/>
        <w:lang w:val="fr-FR" w:eastAsia="en-US" w:bidi="ar-SA"/>
      </w:rPr>
    </w:lvl>
    <w:lvl w:ilvl="8" w:tplc="FFFFFFFF">
      <w:numFmt w:val="bullet"/>
      <w:lvlText w:val="•"/>
      <w:lvlJc w:val="left"/>
      <w:pPr>
        <w:ind w:left="3152" w:hanging="125"/>
      </w:pPr>
      <w:rPr>
        <w:rFonts w:hint="default"/>
        <w:lang w:val="fr-FR" w:eastAsia="en-US" w:bidi="ar-SA"/>
      </w:rPr>
    </w:lvl>
  </w:abstractNum>
  <w:abstractNum w:abstractNumId="4" w15:restartNumberingAfterBreak="0">
    <w:nsid w:val="424C1579"/>
    <w:multiLevelType w:val="hybridMultilevel"/>
    <w:tmpl w:val="8F1CD0C8"/>
    <w:lvl w:ilvl="0" w:tplc="29BC80B8">
      <w:numFmt w:val="bullet"/>
      <w:lvlText w:val="-"/>
      <w:lvlJc w:val="left"/>
      <w:pPr>
        <w:ind w:left="439" w:hanging="360"/>
      </w:pPr>
      <w:rPr>
        <w:rFonts w:ascii="Aptos" w:eastAsia="Marianne Light" w:hAnsi="Aptos" w:cs="Marianne Light" w:hint="default"/>
      </w:rPr>
    </w:lvl>
    <w:lvl w:ilvl="1" w:tplc="040C0003" w:tentative="1">
      <w:start w:val="1"/>
      <w:numFmt w:val="bullet"/>
      <w:lvlText w:val="o"/>
      <w:lvlJc w:val="left"/>
      <w:pPr>
        <w:ind w:left="1159" w:hanging="360"/>
      </w:pPr>
      <w:rPr>
        <w:rFonts w:ascii="Courier New" w:hAnsi="Courier New" w:cs="Courier New" w:hint="default"/>
      </w:rPr>
    </w:lvl>
    <w:lvl w:ilvl="2" w:tplc="040C0005" w:tentative="1">
      <w:start w:val="1"/>
      <w:numFmt w:val="bullet"/>
      <w:lvlText w:val=""/>
      <w:lvlJc w:val="left"/>
      <w:pPr>
        <w:ind w:left="1879" w:hanging="360"/>
      </w:pPr>
      <w:rPr>
        <w:rFonts w:ascii="Wingdings" w:hAnsi="Wingdings" w:hint="default"/>
      </w:rPr>
    </w:lvl>
    <w:lvl w:ilvl="3" w:tplc="040C0001" w:tentative="1">
      <w:start w:val="1"/>
      <w:numFmt w:val="bullet"/>
      <w:lvlText w:val=""/>
      <w:lvlJc w:val="left"/>
      <w:pPr>
        <w:ind w:left="2599" w:hanging="360"/>
      </w:pPr>
      <w:rPr>
        <w:rFonts w:ascii="Symbol" w:hAnsi="Symbol" w:hint="default"/>
      </w:rPr>
    </w:lvl>
    <w:lvl w:ilvl="4" w:tplc="040C0003" w:tentative="1">
      <w:start w:val="1"/>
      <w:numFmt w:val="bullet"/>
      <w:lvlText w:val="o"/>
      <w:lvlJc w:val="left"/>
      <w:pPr>
        <w:ind w:left="3319" w:hanging="360"/>
      </w:pPr>
      <w:rPr>
        <w:rFonts w:ascii="Courier New" w:hAnsi="Courier New" w:cs="Courier New" w:hint="default"/>
      </w:rPr>
    </w:lvl>
    <w:lvl w:ilvl="5" w:tplc="040C0005" w:tentative="1">
      <w:start w:val="1"/>
      <w:numFmt w:val="bullet"/>
      <w:lvlText w:val=""/>
      <w:lvlJc w:val="left"/>
      <w:pPr>
        <w:ind w:left="4039" w:hanging="360"/>
      </w:pPr>
      <w:rPr>
        <w:rFonts w:ascii="Wingdings" w:hAnsi="Wingdings" w:hint="default"/>
      </w:rPr>
    </w:lvl>
    <w:lvl w:ilvl="6" w:tplc="040C0001" w:tentative="1">
      <w:start w:val="1"/>
      <w:numFmt w:val="bullet"/>
      <w:lvlText w:val=""/>
      <w:lvlJc w:val="left"/>
      <w:pPr>
        <w:ind w:left="4759" w:hanging="360"/>
      </w:pPr>
      <w:rPr>
        <w:rFonts w:ascii="Symbol" w:hAnsi="Symbol" w:hint="default"/>
      </w:rPr>
    </w:lvl>
    <w:lvl w:ilvl="7" w:tplc="040C0003" w:tentative="1">
      <w:start w:val="1"/>
      <w:numFmt w:val="bullet"/>
      <w:lvlText w:val="o"/>
      <w:lvlJc w:val="left"/>
      <w:pPr>
        <w:ind w:left="5479" w:hanging="360"/>
      </w:pPr>
      <w:rPr>
        <w:rFonts w:ascii="Courier New" w:hAnsi="Courier New" w:cs="Courier New" w:hint="default"/>
      </w:rPr>
    </w:lvl>
    <w:lvl w:ilvl="8" w:tplc="040C0005" w:tentative="1">
      <w:start w:val="1"/>
      <w:numFmt w:val="bullet"/>
      <w:lvlText w:val=""/>
      <w:lvlJc w:val="left"/>
      <w:pPr>
        <w:ind w:left="6199" w:hanging="360"/>
      </w:pPr>
      <w:rPr>
        <w:rFonts w:ascii="Wingdings" w:hAnsi="Wingdings" w:hint="default"/>
      </w:rPr>
    </w:lvl>
  </w:abstractNum>
  <w:abstractNum w:abstractNumId="5" w15:restartNumberingAfterBreak="0">
    <w:nsid w:val="44E65F4C"/>
    <w:multiLevelType w:val="hybridMultilevel"/>
    <w:tmpl w:val="F3801572"/>
    <w:lvl w:ilvl="0" w:tplc="CB82C62A">
      <w:numFmt w:val="bullet"/>
      <w:lvlText w:val="-"/>
      <w:lvlJc w:val="left"/>
      <w:pPr>
        <w:ind w:left="439" w:hanging="360"/>
      </w:pPr>
      <w:rPr>
        <w:rFonts w:ascii="Aptos" w:eastAsia="Marianne Light" w:hAnsi="Aptos" w:cs="Marianne Light" w:hint="default"/>
      </w:rPr>
    </w:lvl>
    <w:lvl w:ilvl="1" w:tplc="040C0003" w:tentative="1">
      <w:start w:val="1"/>
      <w:numFmt w:val="bullet"/>
      <w:lvlText w:val="o"/>
      <w:lvlJc w:val="left"/>
      <w:pPr>
        <w:ind w:left="1159" w:hanging="360"/>
      </w:pPr>
      <w:rPr>
        <w:rFonts w:ascii="Courier New" w:hAnsi="Courier New" w:cs="Courier New" w:hint="default"/>
      </w:rPr>
    </w:lvl>
    <w:lvl w:ilvl="2" w:tplc="040C0005" w:tentative="1">
      <w:start w:val="1"/>
      <w:numFmt w:val="bullet"/>
      <w:lvlText w:val=""/>
      <w:lvlJc w:val="left"/>
      <w:pPr>
        <w:ind w:left="1879" w:hanging="360"/>
      </w:pPr>
      <w:rPr>
        <w:rFonts w:ascii="Wingdings" w:hAnsi="Wingdings" w:hint="default"/>
      </w:rPr>
    </w:lvl>
    <w:lvl w:ilvl="3" w:tplc="040C0001" w:tentative="1">
      <w:start w:val="1"/>
      <w:numFmt w:val="bullet"/>
      <w:lvlText w:val=""/>
      <w:lvlJc w:val="left"/>
      <w:pPr>
        <w:ind w:left="2599" w:hanging="360"/>
      </w:pPr>
      <w:rPr>
        <w:rFonts w:ascii="Symbol" w:hAnsi="Symbol" w:hint="default"/>
      </w:rPr>
    </w:lvl>
    <w:lvl w:ilvl="4" w:tplc="040C0003" w:tentative="1">
      <w:start w:val="1"/>
      <w:numFmt w:val="bullet"/>
      <w:lvlText w:val="o"/>
      <w:lvlJc w:val="left"/>
      <w:pPr>
        <w:ind w:left="3319" w:hanging="360"/>
      </w:pPr>
      <w:rPr>
        <w:rFonts w:ascii="Courier New" w:hAnsi="Courier New" w:cs="Courier New" w:hint="default"/>
      </w:rPr>
    </w:lvl>
    <w:lvl w:ilvl="5" w:tplc="040C0005" w:tentative="1">
      <w:start w:val="1"/>
      <w:numFmt w:val="bullet"/>
      <w:lvlText w:val=""/>
      <w:lvlJc w:val="left"/>
      <w:pPr>
        <w:ind w:left="4039" w:hanging="360"/>
      </w:pPr>
      <w:rPr>
        <w:rFonts w:ascii="Wingdings" w:hAnsi="Wingdings" w:hint="default"/>
      </w:rPr>
    </w:lvl>
    <w:lvl w:ilvl="6" w:tplc="040C0001" w:tentative="1">
      <w:start w:val="1"/>
      <w:numFmt w:val="bullet"/>
      <w:lvlText w:val=""/>
      <w:lvlJc w:val="left"/>
      <w:pPr>
        <w:ind w:left="4759" w:hanging="360"/>
      </w:pPr>
      <w:rPr>
        <w:rFonts w:ascii="Symbol" w:hAnsi="Symbol" w:hint="default"/>
      </w:rPr>
    </w:lvl>
    <w:lvl w:ilvl="7" w:tplc="040C0003" w:tentative="1">
      <w:start w:val="1"/>
      <w:numFmt w:val="bullet"/>
      <w:lvlText w:val="o"/>
      <w:lvlJc w:val="left"/>
      <w:pPr>
        <w:ind w:left="5479" w:hanging="360"/>
      </w:pPr>
      <w:rPr>
        <w:rFonts w:ascii="Courier New" w:hAnsi="Courier New" w:cs="Courier New" w:hint="default"/>
      </w:rPr>
    </w:lvl>
    <w:lvl w:ilvl="8" w:tplc="040C0005" w:tentative="1">
      <w:start w:val="1"/>
      <w:numFmt w:val="bullet"/>
      <w:lvlText w:val=""/>
      <w:lvlJc w:val="left"/>
      <w:pPr>
        <w:ind w:left="6199" w:hanging="360"/>
      </w:pPr>
      <w:rPr>
        <w:rFonts w:ascii="Wingdings" w:hAnsi="Wingdings" w:hint="default"/>
      </w:rPr>
    </w:lvl>
  </w:abstractNum>
  <w:abstractNum w:abstractNumId="6" w15:restartNumberingAfterBreak="0">
    <w:nsid w:val="47635705"/>
    <w:multiLevelType w:val="hybridMultilevel"/>
    <w:tmpl w:val="367A4C6E"/>
    <w:lvl w:ilvl="0" w:tplc="9F6EB1C2">
      <w:numFmt w:val="bullet"/>
      <w:lvlText w:val="•"/>
      <w:lvlJc w:val="left"/>
      <w:pPr>
        <w:ind w:left="79" w:hanging="125"/>
      </w:pPr>
      <w:rPr>
        <w:rFonts w:ascii="Marianne" w:eastAsia="Marianne" w:hAnsi="Marianne" w:cs="Marianne" w:hint="default"/>
        <w:b/>
        <w:bCs/>
        <w:i w:val="0"/>
        <w:iCs w:val="0"/>
        <w:color w:val="63074D"/>
        <w:spacing w:val="0"/>
        <w:w w:val="100"/>
        <w:sz w:val="18"/>
        <w:szCs w:val="18"/>
        <w:lang w:val="fr-FR" w:eastAsia="en-US" w:bidi="ar-SA"/>
      </w:rPr>
    </w:lvl>
    <w:lvl w:ilvl="1" w:tplc="D92C2FD4">
      <w:numFmt w:val="bullet"/>
      <w:lvlText w:val="•"/>
      <w:lvlJc w:val="left"/>
      <w:pPr>
        <w:ind w:left="464" w:hanging="125"/>
      </w:pPr>
      <w:rPr>
        <w:rFonts w:hint="default"/>
        <w:lang w:val="fr-FR" w:eastAsia="en-US" w:bidi="ar-SA"/>
      </w:rPr>
    </w:lvl>
    <w:lvl w:ilvl="2" w:tplc="48708656">
      <w:numFmt w:val="bullet"/>
      <w:lvlText w:val="•"/>
      <w:lvlJc w:val="left"/>
      <w:pPr>
        <w:ind w:left="848" w:hanging="125"/>
      </w:pPr>
      <w:rPr>
        <w:rFonts w:hint="default"/>
        <w:lang w:val="fr-FR" w:eastAsia="en-US" w:bidi="ar-SA"/>
      </w:rPr>
    </w:lvl>
    <w:lvl w:ilvl="3" w:tplc="20361924">
      <w:numFmt w:val="bullet"/>
      <w:lvlText w:val="•"/>
      <w:lvlJc w:val="left"/>
      <w:pPr>
        <w:ind w:left="1232" w:hanging="125"/>
      </w:pPr>
      <w:rPr>
        <w:rFonts w:hint="default"/>
        <w:lang w:val="fr-FR" w:eastAsia="en-US" w:bidi="ar-SA"/>
      </w:rPr>
    </w:lvl>
    <w:lvl w:ilvl="4" w:tplc="D1E01FB6">
      <w:numFmt w:val="bullet"/>
      <w:lvlText w:val="•"/>
      <w:lvlJc w:val="left"/>
      <w:pPr>
        <w:ind w:left="1616" w:hanging="125"/>
      </w:pPr>
      <w:rPr>
        <w:rFonts w:hint="default"/>
        <w:lang w:val="fr-FR" w:eastAsia="en-US" w:bidi="ar-SA"/>
      </w:rPr>
    </w:lvl>
    <w:lvl w:ilvl="5" w:tplc="F76CA3A6">
      <w:numFmt w:val="bullet"/>
      <w:lvlText w:val="•"/>
      <w:lvlJc w:val="left"/>
      <w:pPr>
        <w:ind w:left="2000" w:hanging="125"/>
      </w:pPr>
      <w:rPr>
        <w:rFonts w:hint="default"/>
        <w:lang w:val="fr-FR" w:eastAsia="en-US" w:bidi="ar-SA"/>
      </w:rPr>
    </w:lvl>
    <w:lvl w:ilvl="6" w:tplc="B4DCD5AC">
      <w:numFmt w:val="bullet"/>
      <w:lvlText w:val="•"/>
      <w:lvlJc w:val="left"/>
      <w:pPr>
        <w:ind w:left="2384" w:hanging="125"/>
      </w:pPr>
      <w:rPr>
        <w:rFonts w:hint="default"/>
        <w:lang w:val="fr-FR" w:eastAsia="en-US" w:bidi="ar-SA"/>
      </w:rPr>
    </w:lvl>
    <w:lvl w:ilvl="7" w:tplc="CDAA8E5C">
      <w:numFmt w:val="bullet"/>
      <w:lvlText w:val="•"/>
      <w:lvlJc w:val="left"/>
      <w:pPr>
        <w:ind w:left="2768" w:hanging="125"/>
      </w:pPr>
      <w:rPr>
        <w:rFonts w:hint="default"/>
        <w:lang w:val="fr-FR" w:eastAsia="en-US" w:bidi="ar-SA"/>
      </w:rPr>
    </w:lvl>
    <w:lvl w:ilvl="8" w:tplc="DE7A7814">
      <w:numFmt w:val="bullet"/>
      <w:lvlText w:val="•"/>
      <w:lvlJc w:val="left"/>
      <w:pPr>
        <w:ind w:left="3152" w:hanging="125"/>
      </w:pPr>
      <w:rPr>
        <w:rFonts w:hint="default"/>
        <w:lang w:val="fr-FR" w:eastAsia="en-US" w:bidi="ar-SA"/>
      </w:rPr>
    </w:lvl>
  </w:abstractNum>
  <w:abstractNum w:abstractNumId="7" w15:restartNumberingAfterBreak="0">
    <w:nsid w:val="5A083CED"/>
    <w:multiLevelType w:val="hybridMultilevel"/>
    <w:tmpl w:val="084A7A48"/>
    <w:lvl w:ilvl="0" w:tplc="8E782236">
      <w:numFmt w:val="bullet"/>
      <w:lvlText w:val="•"/>
      <w:lvlJc w:val="left"/>
      <w:pPr>
        <w:ind w:left="79" w:hanging="125"/>
      </w:pPr>
      <w:rPr>
        <w:rFonts w:ascii="Marianne" w:eastAsia="Marianne" w:hAnsi="Marianne" w:cs="Marianne" w:hint="default"/>
        <w:b/>
        <w:bCs/>
        <w:i w:val="0"/>
        <w:iCs w:val="0"/>
        <w:color w:val="63074D"/>
        <w:spacing w:val="0"/>
        <w:w w:val="100"/>
        <w:sz w:val="18"/>
        <w:szCs w:val="18"/>
        <w:lang w:val="fr-FR" w:eastAsia="en-US" w:bidi="ar-SA"/>
      </w:rPr>
    </w:lvl>
    <w:lvl w:ilvl="1" w:tplc="CAACE098">
      <w:numFmt w:val="bullet"/>
      <w:lvlText w:val="•"/>
      <w:lvlJc w:val="left"/>
      <w:pPr>
        <w:ind w:left="464" w:hanging="125"/>
      </w:pPr>
      <w:rPr>
        <w:rFonts w:hint="default"/>
        <w:lang w:val="fr-FR" w:eastAsia="en-US" w:bidi="ar-SA"/>
      </w:rPr>
    </w:lvl>
    <w:lvl w:ilvl="2" w:tplc="CD56D016">
      <w:numFmt w:val="bullet"/>
      <w:lvlText w:val="•"/>
      <w:lvlJc w:val="left"/>
      <w:pPr>
        <w:ind w:left="848" w:hanging="125"/>
      </w:pPr>
      <w:rPr>
        <w:rFonts w:hint="default"/>
        <w:lang w:val="fr-FR" w:eastAsia="en-US" w:bidi="ar-SA"/>
      </w:rPr>
    </w:lvl>
    <w:lvl w:ilvl="3" w:tplc="875C522A">
      <w:numFmt w:val="bullet"/>
      <w:lvlText w:val="•"/>
      <w:lvlJc w:val="left"/>
      <w:pPr>
        <w:ind w:left="1232" w:hanging="125"/>
      </w:pPr>
      <w:rPr>
        <w:rFonts w:hint="default"/>
        <w:lang w:val="fr-FR" w:eastAsia="en-US" w:bidi="ar-SA"/>
      </w:rPr>
    </w:lvl>
    <w:lvl w:ilvl="4" w:tplc="9334AAB4">
      <w:numFmt w:val="bullet"/>
      <w:lvlText w:val="•"/>
      <w:lvlJc w:val="left"/>
      <w:pPr>
        <w:ind w:left="1616" w:hanging="125"/>
      </w:pPr>
      <w:rPr>
        <w:rFonts w:hint="default"/>
        <w:lang w:val="fr-FR" w:eastAsia="en-US" w:bidi="ar-SA"/>
      </w:rPr>
    </w:lvl>
    <w:lvl w:ilvl="5" w:tplc="29D098E4">
      <w:numFmt w:val="bullet"/>
      <w:lvlText w:val="•"/>
      <w:lvlJc w:val="left"/>
      <w:pPr>
        <w:ind w:left="2000" w:hanging="125"/>
      </w:pPr>
      <w:rPr>
        <w:rFonts w:hint="default"/>
        <w:lang w:val="fr-FR" w:eastAsia="en-US" w:bidi="ar-SA"/>
      </w:rPr>
    </w:lvl>
    <w:lvl w:ilvl="6" w:tplc="CDB2AE3E">
      <w:numFmt w:val="bullet"/>
      <w:lvlText w:val="•"/>
      <w:lvlJc w:val="left"/>
      <w:pPr>
        <w:ind w:left="2384" w:hanging="125"/>
      </w:pPr>
      <w:rPr>
        <w:rFonts w:hint="default"/>
        <w:lang w:val="fr-FR" w:eastAsia="en-US" w:bidi="ar-SA"/>
      </w:rPr>
    </w:lvl>
    <w:lvl w:ilvl="7" w:tplc="F0EE813A">
      <w:numFmt w:val="bullet"/>
      <w:lvlText w:val="•"/>
      <w:lvlJc w:val="left"/>
      <w:pPr>
        <w:ind w:left="2768" w:hanging="125"/>
      </w:pPr>
      <w:rPr>
        <w:rFonts w:hint="default"/>
        <w:lang w:val="fr-FR" w:eastAsia="en-US" w:bidi="ar-SA"/>
      </w:rPr>
    </w:lvl>
    <w:lvl w:ilvl="8" w:tplc="1896862E">
      <w:numFmt w:val="bullet"/>
      <w:lvlText w:val="•"/>
      <w:lvlJc w:val="left"/>
      <w:pPr>
        <w:ind w:left="3152" w:hanging="125"/>
      </w:pPr>
      <w:rPr>
        <w:rFonts w:hint="default"/>
        <w:lang w:val="fr-FR" w:eastAsia="en-US" w:bidi="ar-SA"/>
      </w:rPr>
    </w:lvl>
  </w:abstractNum>
  <w:abstractNum w:abstractNumId="8" w15:restartNumberingAfterBreak="0">
    <w:nsid w:val="63270B8E"/>
    <w:multiLevelType w:val="hybridMultilevel"/>
    <w:tmpl w:val="FD16BE50"/>
    <w:lvl w:ilvl="0" w:tplc="F6F24724">
      <w:start w:val="1"/>
      <w:numFmt w:val="bullet"/>
      <w:lvlText w:val=""/>
      <w:lvlJc w:val="left"/>
      <w:pPr>
        <w:ind w:left="79" w:hanging="125"/>
      </w:pPr>
      <w:rPr>
        <w:rFonts w:ascii="Wingdings" w:hAnsi="Wingdings" w:hint="default"/>
        <w:b/>
        <w:bCs/>
        <w:i w:val="0"/>
        <w:iCs w:val="0"/>
        <w:color w:val="0E2841" w:themeColor="text2"/>
        <w:spacing w:val="0"/>
        <w:w w:val="100"/>
        <w:sz w:val="18"/>
        <w:szCs w:val="18"/>
        <w:lang w:val="fr-FR" w:eastAsia="en-US" w:bidi="ar-SA"/>
      </w:rPr>
    </w:lvl>
    <w:lvl w:ilvl="1" w:tplc="FFFFFFFF">
      <w:numFmt w:val="bullet"/>
      <w:lvlText w:val="•"/>
      <w:lvlJc w:val="left"/>
      <w:pPr>
        <w:ind w:left="464" w:hanging="125"/>
      </w:pPr>
      <w:rPr>
        <w:rFonts w:hint="default"/>
        <w:lang w:val="fr-FR" w:eastAsia="en-US" w:bidi="ar-SA"/>
      </w:rPr>
    </w:lvl>
    <w:lvl w:ilvl="2" w:tplc="FFFFFFFF">
      <w:numFmt w:val="bullet"/>
      <w:lvlText w:val="•"/>
      <w:lvlJc w:val="left"/>
      <w:pPr>
        <w:ind w:left="848" w:hanging="125"/>
      </w:pPr>
      <w:rPr>
        <w:rFonts w:hint="default"/>
        <w:lang w:val="fr-FR" w:eastAsia="en-US" w:bidi="ar-SA"/>
      </w:rPr>
    </w:lvl>
    <w:lvl w:ilvl="3" w:tplc="FFFFFFFF">
      <w:numFmt w:val="bullet"/>
      <w:lvlText w:val="•"/>
      <w:lvlJc w:val="left"/>
      <w:pPr>
        <w:ind w:left="1232" w:hanging="125"/>
      </w:pPr>
      <w:rPr>
        <w:rFonts w:hint="default"/>
        <w:lang w:val="fr-FR" w:eastAsia="en-US" w:bidi="ar-SA"/>
      </w:rPr>
    </w:lvl>
    <w:lvl w:ilvl="4" w:tplc="FFFFFFFF">
      <w:numFmt w:val="bullet"/>
      <w:lvlText w:val="•"/>
      <w:lvlJc w:val="left"/>
      <w:pPr>
        <w:ind w:left="1616" w:hanging="125"/>
      </w:pPr>
      <w:rPr>
        <w:rFonts w:hint="default"/>
        <w:lang w:val="fr-FR" w:eastAsia="en-US" w:bidi="ar-SA"/>
      </w:rPr>
    </w:lvl>
    <w:lvl w:ilvl="5" w:tplc="FFFFFFFF">
      <w:numFmt w:val="bullet"/>
      <w:lvlText w:val="•"/>
      <w:lvlJc w:val="left"/>
      <w:pPr>
        <w:ind w:left="2000" w:hanging="125"/>
      </w:pPr>
      <w:rPr>
        <w:rFonts w:hint="default"/>
        <w:lang w:val="fr-FR" w:eastAsia="en-US" w:bidi="ar-SA"/>
      </w:rPr>
    </w:lvl>
    <w:lvl w:ilvl="6" w:tplc="FFFFFFFF">
      <w:numFmt w:val="bullet"/>
      <w:lvlText w:val="•"/>
      <w:lvlJc w:val="left"/>
      <w:pPr>
        <w:ind w:left="2384" w:hanging="125"/>
      </w:pPr>
      <w:rPr>
        <w:rFonts w:hint="default"/>
        <w:lang w:val="fr-FR" w:eastAsia="en-US" w:bidi="ar-SA"/>
      </w:rPr>
    </w:lvl>
    <w:lvl w:ilvl="7" w:tplc="FFFFFFFF">
      <w:numFmt w:val="bullet"/>
      <w:lvlText w:val="•"/>
      <w:lvlJc w:val="left"/>
      <w:pPr>
        <w:ind w:left="2768" w:hanging="125"/>
      </w:pPr>
      <w:rPr>
        <w:rFonts w:hint="default"/>
        <w:lang w:val="fr-FR" w:eastAsia="en-US" w:bidi="ar-SA"/>
      </w:rPr>
    </w:lvl>
    <w:lvl w:ilvl="8" w:tplc="FFFFFFFF">
      <w:numFmt w:val="bullet"/>
      <w:lvlText w:val="•"/>
      <w:lvlJc w:val="left"/>
      <w:pPr>
        <w:ind w:left="3152" w:hanging="125"/>
      </w:pPr>
      <w:rPr>
        <w:rFonts w:hint="default"/>
        <w:lang w:val="fr-FR" w:eastAsia="en-US" w:bidi="ar-SA"/>
      </w:rPr>
    </w:lvl>
  </w:abstractNum>
  <w:abstractNum w:abstractNumId="9" w15:restartNumberingAfterBreak="0">
    <w:nsid w:val="683F7380"/>
    <w:multiLevelType w:val="hybridMultilevel"/>
    <w:tmpl w:val="A49EE994"/>
    <w:lvl w:ilvl="0" w:tplc="86CE2660">
      <w:numFmt w:val="bullet"/>
      <w:lvlText w:val="•"/>
      <w:lvlJc w:val="left"/>
      <w:pPr>
        <w:ind w:left="79" w:hanging="125"/>
      </w:pPr>
      <w:rPr>
        <w:rFonts w:ascii="Marianne" w:eastAsia="Marianne" w:hAnsi="Marianne" w:cs="Marianne" w:hint="default"/>
        <w:b/>
        <w:bCs/>
        <w:i w:val="0"/>
        <w:iCs w:val="0"/>
        <w:color w:val="63074D"/>
        <w:spacing w:val="0"/>
        <w:w w:val="100"/>
        <w:sz w:val="18"/>
        <w:szCs w:val="18"/>
        <w:lang w:val="fr-FR" w:eastAsia="en-US" w:bidi="ar-SA"/>
      </w:rPr>
    </w:lvl>
    <w:lvl w:ilvl="1" w:tplc="8A08F304">
      <w:numFmt w:val="bullet"/>
      <w:lvlText w:val="•"/>
      <w:lvlJc w:val="left"/>
      <w:pPr>
        <w:ind w:left="464" w:hanging="125"/>
      </w:pPr>
      <w:rPr>
        <w:rFonts w:hint="default"/>
        <w:lang w:val="fr-FR" w:eastAsia="en-US" w:bidi="ar-SA"/>
      </w:rPr>
    </w:lvl>
    <w:lvl w:ilvl="2" w:tplc="7EAAB6B2">
      <w:numFmt w:val="bullet"/>
      <w:lvlText w:val="•"/>
      <w:lvlJc w:val="left"/>
      <w:pPr>
        <w:ind w:left="848" w:hanging="125"/>
      </w:pPr>
      <w:rPr>
        <w:rFonts w:hint="default"/>
        <w:lang w:val="fr-FR" w:eastAsia="en-US" w:bidi="ar-SA"/>
      </w:rPr>
    </w:lvl>
    <w:lvl w:ilvl="3" w:tplc="4704C0B4">
      <w:numFmt w:val="bullet"/>
      <w:lvlText w:val="•"/>
      <w:lvlJc w:val="left"/>
      <w:pPr>
        <w:ind w:left="1232" w:hanging="125"/>
      </w:pPr>
      <w:rPr>
        <w:rFonts w:hint="default"/>
        <w:lang w:val="fr-FR" w:eastAsia="en-US" w:bidi="ar-SA"/>
      </w:rPr>
    </w:lvl>
    <w:lvl w:ilvl="4" w:tplc="7430CC2E">
      <w:numFmt w:val="bullet"/>
      <w:lvlText w:val="•"/>
      <w:lvlJc w:val="left"/>
      <w:pPr>
        <w:ind w:left="1616" w:hanging="125"/>
      </w:pPr>
      <w:rPr>
        <w:rFonts w:hint="default"/>
        <w:lang w:val="fr-FR" w:eastAsia="en-US" w:bidi="ar-SA"/>
      </w:rPr>
    </w:lvl>
    <w:lvl w:ilvl="5" w:tplc="83C6C574">
      <w:numFmt w:val="bullet"/>
      <w:lvlText w:val="•"/>
      <w:lvlJc w:val="left"/>
      <w:pPr>
        <w:ind w:left="2000" w:hanging="125"/>
      </w:pPr>
      <w:rPr>
        <w:rFonts w:hint="default"/>
        <w:lang w:val="fr-FR" w:eastAsia="en-US" w:bidi="ar-SA"/>
      </w:rPr>
    </w:lvl>
    <w:lvl w:ilvl="6" w:tplc="AEA0E6CE">
      <w:numFmt w:val="bullet"/>
      <w:lvlText w:val="•"/>
      <w:lvlJc w:val="left"/>
      <w:pPr>
        <w:ind w:left="2384" w:hanging="125"/>
      </w:pPr>
      <w:rPr>
        <w:rFonts w:hint="default"/>
        <w:lang w:val="fr-FR" w:eastAsia="en-US" w:bidi="ar-SA"/>
      </w:rPr>
    </w:lvl>
    <w:lvl w:ilvl="7" w:tplc="FD4034F4">
      <w:numFmt w:val="bullet"/>
      <w:lvlText w:val="•"/>
      <w:lvlJc w:val="left"/>
      <w:pPr>
        <w:ind w:left="2768" w:hanging="125"/>
      </w:pPr>
      <w:rPr>
        <w:rFonts w:hint="default"/>
        <w:lang w:val="fr-FR" w:eastAsia="en-US" w:bidi="ar-SA"/>
      </w:rPr>
    </w:lvl>
    <w:lvl w:ilvl="8" w:tplc="C83E8454">
      <w:numFmt w:val="bullet"/>
      <w:lvlText w:val="•"/>
      <w:lvlJc w:val="left"/>
      <w:pPr>
        <w:ind w:left="3152" w:hanging="125"/>
      </w:pPr>
      <w:rPr>
        <w:rFonts w:hint="default"/>
        <w:lang w:val="fr-FR" w:eastAsia="en-US" w:bidi="ar-SA"/>
      </w:rPr>
    </w:lvl>
  </w:abstractNum>
  <w:abstractNum w:abstractNumId="10" w15:restartNumberingAfterBreak="0">
    <w:nsid w:val="699673B4"/>
    <w:multiLevelType w:val="hybridMultilevel"/>
    <w:tmpl w:val="4426DAD8"/>
    <w:lvl w:ilvl="0" w:tplc="4CD26ECA">
      <w:numFmt w:val="bullet"/>
      <w:lvlText w:val="•"/>
      <w:lvlJc w:val="left"/>
      <w:pPr>
        <w:ind w:left="79" w:hanging="125"/>
      </w:pPr>
      <w:rPr>
        <w:rFonts w:ascii="Marianne" w:eastAsia="Marianne" w:hAnsi="Marianne" w:cs="Marianne" w:hint="default"/>
        <w:b/>
        <w:bCs/>
        <w:i w:val="0"/>
        <w:iCs w:val="0"/>
        <w:color w:val="63074D"/>
        <w:spacing w:val="0"/>
        <w:w w:val="100"/>
        <w:sz w:val="18"/>
        <w:szCs w:val="18"/>
        <w:lang w:val="fr-FR" w:eastAsia="en-US" w:bidi="ar-SA"/>
      </w:rPr>
    </w:lvl>
    <w:lvl w:ilvl="1" w:tplc="DE1C9510">
      <w:numFmt w:val="bullet"/>
      <w:lvlText w:val="•"/>
      <w:lvlJc w:val="left"/>
      <w:pPr>
        <w:ind w:left="464" w:hanging="125"/>
      </w:pPr>
      <w:rPr>
        <w:rFonts w:hint="default"/>
        <w:lang w:val="fr-FR" w:eastAsia="en-US" w:bidi="ar-SA"/>
      </w:rPr>
    </w:lvl>
    <w:lvl w:ilvl="2" w:tplc="07161492">
      <w:numFmt w:val="bullet"/>
      <w:lvlText w:val="•"/>
      <w:lvlJc w:val="left"/>
      <w:pPr>
        <w:ind w:left="848" w:hanging="125"/>
      </w:pPr>
      <w:rPr>
        <w:rFonts w:hint="default"/>
        <w:lang w:val="fr-FR" w:eastAsia="en-US" w:bidi="ar-SA"/>
      </w:rPr>
    </w:lvl>
    <w:lvl w:ilvl="3" w:tplc="6270C2AE">
      <w:numFmt w:val="bullet"/>
      <w:lvlText w:val="•"/>
      <w:lvlJc w:val="left"/>
      <w:pPr>
        <w:ind w:left="1232" w:hanging="125"/>
      </w:pPr>
      <w:rPr>
        <w:rFonts w:hint="default"/>
        <w:lang w:val="fr-FR" w:eastAsia="en-US" w:bidi="ar-SA"/>
      </w:rPr>
    </w:lvl>
    <w:lvl w:ilvl="4" w:tplc="3D5A11EE">
      <w:numFmt w:val="bullet"/>
      <w:lvlText w:val="•"/>
      <w:lvlJc w:val="left"/>
      <w:pPr>
        <w:ind w:left="1616" w:hanging="125"/>
      </w:pPr>
      <w:rPr>
        <w:rFonts w:hint="default"/>
        <w:lang w:val="fr-FR" w:eastAsia="en-US" w:bidi="ar-SA"/>
      </w:rPr>
    </w:lvl>
    <w:lvl w:ilvl="5" w:tplc="2A1E3DE0">
      <w:numFmt w:val="bullet"/>
      <w:lvlText w:val="•"/>
      <w:lvlJc w:val="left"/>
      <w:pPr>
        <w:ind w:left="2000" w:hanging="125"/>
      </w:pPr>
      <w:rPr>
        <w:rFonts w:hint="default"/>
        <w:lang w:val="fr-FR" w:eastAsia="en-US" w:bidi="ar-SA"/>
      </w:rPr>
    </w:lvl>
    <w:lvl w:ilvl="6" w:tplc="3D9E47CC">
      <w:numFmt w:val="bullet"/>
      <w:lvlText w:val="•"/>
      <w:lvlJc w:val="left"/>
      <w:pPr>
        <w:ind w:left="2384" w:hanging="125"/>
      </w:pPr>
      <w:rPr>
        <w:rFonts w:hint="default"/>
        <w:lang w:val="fr-FR" w:eastAsia="en-US" w:bidi="ar-SA"/>
      </w:rPr>
    </w:lvl>
    <w:lvl w:ilvl="7" w:tplc="E3D874A0">
      <w:numFmt w:val="bullet"/>
      <w:lvlText w:val="•"/>
      <w:lvlJc w:val="left"/>
      <w:pPr>
        <w:ind w:left="2768" w:hanging="125"/>
      </w:pPr>
      <w:rPr>
        <w:rFonts w:hint="default"/>
        <w:lang w:val="fr-FR" w:eastAsia="en-US" w:bidi="ar-SA"/>
      </w:rPr>
    </w:lvl>
    <w:lvl w:ilvl="8" w:tplc="B442FA48">
      <w:numFmt w:val="bullet"/>
      <w:lvlText w:val="•"/>
      <w:lvlJc w:val="left"/>
      <w:pPr>
        <w:ind w:left="3152" w:hanging="125"/>
      </w:pPr>
      <w:rPr>
        <w:rFonts w:hint="default"/>
        <w:lang w:val="fr-FR" w:eastAsia="en-US" w:bidi="ar-SA"/>
      </w:rPr>
    </w:lvl>
  </w:abstractNum>
  <w:abstractNum w:abstractNumId="11" w15:restartNumberingAfterBreak="0">
    <w:nsid w:val="77457152"/>
    <w:multiLevelType w:val="hybridMultilevel"/>
    <w:tmpl w:val="5D7E2D2E"/>
    <w:lvl w:ilvl="0" w:tplc="A7CAA4DA">
      <w:numFmt w:val="bullet"/>
      <w:lvlText w:val="•"/>
      <w:lvlJc w:val="left"/>
      <w:pPr>
        <w:ind w:left="79" w:hanging="125"/>
      </w:pPr>
      <w:rPr>
        <w:rFonts w:ascii="Marianne" w:eastAsia="Marianne" w:hAnsi="Marianne" w:cs="Marianne" w:hint="default"/>
        <w:b/>
        <w:bCs/>
        <w:i w:val="0"/>
        <w:iCs w:val="0"/>
        <w:color w:val="63074D"/>
        <w:spacing w:val="0"/>
        <w:w w:val="100"/>
        <w:sz w:val="18"/>
        <w:szCs w:val="18"/>
        <w:lang w:val="fr-FR" w:eastAsia="en-US" w:bidi="ar-SA"/>
      </w:rPr>
    </w:lvl>
    <w:lvl w:ilvl="1" w:tplc="DCBA5322">
      <w:numFmt w:val="bullet"/>
      <w:lvlText w:val="•"/>
      <w:lvlJc w:val="left"/>
      <w:pPr>
        <w:ind w:left="464" w:hanging="125"/>
      </w:pPr>
      <w:rPr>
        <w:rFonts w:hint="default"/>
        <w:lang w:val="fr-FR" w:eastAsia="en-US" w:bidi="ar-SA"/>
      </w:rPr>
    </w:lvl>
    <w:lvl w:ilvl="2" w:tplc="AB68337A">
      <w:numFmt w:val="bullet"/>
      <w:lvlText w:val="•"/>
      <w:lvlJc w:val="left"/>
      <w:pPr>
        <w:ind w:left="848" w:hanging="125"/>
      </w:pPr>
      <w:rPr>
        <w:rFonts w:hint="default"/>
        <w:lang w:val="fr-FR" w:eastAsia="en-US" w:bidi="ar-SA"/>
      </w:rPr>
    </w:lvl>
    <w:lvl w:ilvl="3" w:tplc="19123EA4">
      <w:numFmt w:val="bullet"/>
      <w:lvlText w:val="•"/>
      <w:lvlJc w:val="left"/>
      <w:pPr>
        <w:ind w:left="1232" w:hanging="125"/>
      </w:pPr>
      <w:rPr>
        <w:rFonts w:hint="default"/>
        <w:lang w:val="fr-FR" w:eastAsia="en-US" w:bidi="ar-SA"/>
      </w:rPr>
    </w:lvl>
    <w:lvl w:ilvl="4" w:tplc="9E1C1694">
      <w:numFmt w:val="bullet"/>
      <w:lvlText w:val="•"/>
      <w:lvlJc w:val="left"/>
      <w:pPr>
        <w:ind w:left="1616" w:hanging="125"/>
      </w:pPr>
      <w:rPr>
        <w:rFonts w:hint="default"/>
        <w:lang w:val="fr-FR" w:eastAsia="en-US" w:bidi="ar-SA"/>
      </w:rPr>
    </w:lvl>
    <w:lvl w:ilvl="5" w:tplc="72B061AE">
      <w:numFmt w:val="bullet"/>
      <w:lvlText w:val="•"/>
      <w:lvlJc w:val="left"/>
      <w:pPr>
        <w:ind w:left="2000" w:hanging="125"/>
      </w:pPr>
      <w:rPr>
        <w:rFonts w:hint="default"/>
        <w:lang w:val="fr-FR" w:eastAsia="en-US" w:bidi="ar-SA"/>
      </w:rPr>
    </w:lvl>
    <w:lvl w:ilvl="6" w:tplc="B4384886">
      <w:numFmt w:val="bullet"/>
      <w:lvlText w:val="•"/>
      <w:lvlJc w:val="left"/>
      <w:pPr>
        <w:ind w:left="2384" w:hanging="125"/>
      </w:pPr>
      <w:rPr>
        <w:rFonts w:hint="default"/>
        <w:lang w:val="fr-FR" w:eastAsia="en-US" w:bidi="ar-SA"/>
      </w:rPr>
    </w:lvl>
    <w:lvl w:ilvl="7" w:tplc="BF54AC86">
      <w:numFmt w:val="bullet"/>
      <w:lvlText w:val="•"/>
      <w:lvlJc w:val="left"/>
      <w:pPr>
        <w:ind w:left="2768" w:hanging="125"/>
      </w:pPr>
      <w:rPr>
        <w:rFonts w:hint="default"/>
        <w:lang w:val="fr-FR" w:eastAsia="en-US" w:bidi="ar-SA"/>
      </w:rPr>
    </w:lvl>
    <w:lvl w:ilvl="8" w:tplc="26BEAC60">
      <w:numFmt w:val="bullet"/>
      <w:lvlText w:val="•"/>
      <w:lvlJc w:val="left"/>
      <w:pPr>
        <w:ind w:left="3152" w:hanging="125"/>
      </w:pPr>
      <w:rPr>
        <w:rFonts w:hint="default"/>
        <w:lang w:val="fr-FR" w:eastAsia="en-US" w:bidi="ar-SA"/>
      </w:rPr>
    </w:lvl>
  </w:abstractNum>
  <w:abstractNum w:abstractNumId="12" w15:restartNumberingAfterBreak="0">
    <w:nsid w:val="7CF6333A"/>
    <w:multiLevelType w:val="hybridMultilevel"/>
    <w:tmpl w:val="DA5448A2"/>
    <w:lvl w:ilvl="0" w:tplc="DD7EA4E8">
      <w:numFmt w:val="bullet"/>
      <w:lvlText w:val="•"/>
      <w:lvlJc w:val="left"/>
      <w:pPr>
        <w:ind w:left="79" w:hanging="125"/>
      </w:pPr>
      <w:rPr>
        <w:rFonts w:ascii="Marianne" w:eastAsia="Marianne" w:hAnsi="Marianne" w:cs="Marianne" w:hint="default"/>
        <w:b/>
        <w:bCs/>
        <w:i w:val="0"/>
        <w:iCs w:val="0"/>
        <w:color w:val="63074D"/>
        <w:spacing w:val="0"/>
        <w:w w:val="100"/>
        <w:sz w:val="18"/>
        <w:szCs w:val="18"/>
        <w:lang w:val="fr-FR" w:eastAsia="en-US" w:bidi="ar-SA"/>
      </w:rPr>
    </w:lvl>
    <w:lvl w:ilvl="1" w:tplc="05A0080A">
      <w:numFmt w:val="bullet"/>
      <w:lvlText w:val="•"/>
      <w:lvlJc w:val="left"/>
      <w:pPr>
        <w:ind w:left="464" w:hanging="125"/>
      </w:pPr>
      <w:rPr>
        <w:rFonts w:hint="default"/>
        <w:lang w:val="fr-FR" w:eastAsia="en-US" w:bidi="ar-SA"/>
      </w:rPr>
    </w:lvl>
    <w:lvl w:ilvl="2" w:tplc="CB3AFE20">
      <w:numFmt w:val="bullet"/>
      <w:lvlText w:val="•"/>
      <w:lvlJc w:val="left"/>
      <w:pPr>
        <w:ind w:left="848" w:hanging="125"/>
      </w:pPr>
      <w:rPr>
        <w:rFonts w:hint="default"/>
        <w:lang w:val="fr-FR" w:eastAsia="en-US" w:bidi="ar-SA"/>
      </w:rPr>
    </w:lvl>
    <w:lvl w:ilvl="3" w:tplc="94B207F0">
      <w:numFmt w:val="bullet"/>
      <w:lvlText w:val="•"/>
      <w:lvlJc w:val="left"/>
      <w:pPr>
        <w:ind w:left="1232" w:hanging="125"/>
      </w:pPr>
      <w:rPr>
        <w:rFonts w:hint="default"/>
        <w:lang w:val="fr-FR" w:eastAsia="en-US" w:bidi="ar-SA"/>
      </w:rPr>
    </w:lvl>
    <w:lvl w:ilvl="4" w:tplc="BBDC97FA">
      <w:numFmt w:val="bullet"/>
      <w:lvlText w:val="•"/>
      <w:lvlJc w:val="left"/>
      <w:pPr>
        <w:ind w:left="1616" w:hanging="125"/>
      </w:pPr>
      <w:rPr>
        <w:rFonts w:hint="default"/>
        <w:lang w:val="fr-FR" w:eastAsia="en-US" w:bidi="ar-SA"/>
      </w:rPr>
    </w:lvl>
    <w:lvl w:ilvl="5" w:tplc="BD029B64">
      <w:numFmt w:val="bullet"/>
      <w:lvlText w:val="•"/>
      <w:lvlJc w:val="left"/>
      <w:pPr>
        <w:ind w:left="2000" w:hanging="125"/>
      </w:pPr>
      <w:rPr>
        <w:rFonts w:hint="default"/>
        <w:lang w:val="fr-FR" w:eastAsia="en-US" w:bidi="ar-SA"/>
      </w:rPr>
    </w:lvl>
    <w:lvl w:ilvl="6" w:tplc="E8385C38">
      <w:numFmt w:val="bullet"/>
      <w:lvlText w:val="•"/>
      <w:lvlJc w:val="left"/>
      <w:pPr>
        <w:ind w:left="2384" w:hanging="125"/>
      </w:pPr>
      <w:rPr>
        <w:rFonts w:hint="default"/>
        <w:lang w:val="fr-FR" w:eastAsia="en-US" w:bidi="ar-SA"/>
      </w:rPr>
    </w:lvl>
    <w:lvl w:ilvl="7" w:tplc="592682FE">
      <w:numFmt w:val="bullet"/>
      <w:lvlText w:val="•"/>
      <w:lvlJc w:val="left"/>
      <w:pPr>
        <w:ind w:left="2768" w:hanging="125"/>
      </w:pPr>
      <w:rPr>
        <w:rFonts w:hint="default"/>
        <w:lang w:val="fr-FR" w:eastAsia="en-US" w:bidi="ar-SA"/>
      </w:rPr>
    </w:lvl>
    <w:lvl w:ilvl="8" w:tplc="EBC0DAD6">
      <w:numFmt w:val="bullet"/>
      <w:lvlText w:val="•"/>
      <w:lvlJc w:val="left"/>
      <w:pPr>
        <w:ind w:left="3152" w:hanging="125"/>
      </w:pPr>
      <w:rPr>
        <w:rFonts w:hint="default"/>
        <w:lang w:val="fr-FR" w:eastAsia="en-US" w:bidi="ar-SA"/>
      </w:rPr>
    </w:lvl>
  </w:abstractNum>
  <w:num w:numId="1" w16cid:durableId="360472652">
    <w:abstractNumId w:val="0"/>
  </w:num>
  <w:num w:numId="2" w16cid:durableId="152451159">
    <w:abstractNumId w:val="11"/>
  </w:num>
  <w:num w:numId="3" w16cid:durableId="1812403373">
    <w:abstractNumId w:val="7"/>
  </w:num>
  <w:num w:numId="4" w16cid:durableId="764305310">
    <w:abstractNumId w:val="10"/>
  </w:num>
  <w:num w:numId="5" w16cid:durableId="1679113271">
    <w:abstractNumId w:val="2"/>
  </w:num>
  <w:num w:numId="6" w16cid:durableId="199630263">
    <w:abstractNumId w:val="6"/>
  </w:num>
  <w:num w:numId="7" w16cid:durableId="992367273">
    <w:abstractNumId w:val="9"/>
  </w:num>
  <w:num w:numId="8" w16cid:durableId="39474621">
    <w:abstractNumId w:val="12"/>
  </w:num>
  <w:num w:numId="9" w16cid:durableId="45684893">
    <w:abstractNumId w:val="3"/>
  </w:num>
  <w:num w:numId="10" w16cid:durableId="603811088">
    <w:abstractNumId w:val="1"/>
  </w:num>
  <w:num w:numId="11" w16cid:durableId="2060589203">
    <w:abstractNumId w:val="8"/>
  </w:num>
  <w:num w:numId="12" w16cid:durableId="295179741">
    <w:abstractNumId w:val="5"/>
  </w:num>
  <w:num w:numId="13" w16cid:durableId="20312993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432"/>
    <w:rsid w:val="00017E91"/>
    <w:rsid w:val="00052350"/>
    <w:rsid w:val="000721C2"/>
    <w:rsid w:val="00072F7B"/>
    <w:rsid w:val="00082A33"/>
    <w:rsid w:val="00096AB7"/>
    <w:rsid w:val="000B12FE"/>
    <w:rsid w:val="000B5D9E"/>
    <w:rsid w:val="000B6C64"/>
    <w:rsid w:val="001106ED"/>
    <w:rsid w:val="00151CE8"/>
    <w:rsid w:val="0015425F"/>
    <w:rsid w:val="00162004"/>
    <w:rsid w:val="00163CCF"/>
    <w:rsid w:val="00172B08"/>
    <w:rsid w:val="00177FC9"/>
    <w:rsid w:val="00183F29"/>
    <w:rsid w:val="001A1A0E"/>
    <w:rsid w:val="001B5DB3"/>
    <w:rsid w:val="001C6847"/>
    <w:rsid w:val="001D0164"/>
    <w:rsid w:val="001E4348"/>
    <w:rsid w:val="00200882"/>
    <w:rsid w:val="00203A8C"/>
    <w:rsid w:val="00234960"/>
    <w:rsid w:val="00245F71"/>
    <w:rsid w:val="00250A77"/>
    <w:rsid w:val="002751C0"/>
    <w:rsid w:val="0028758E"/>
    <w:rsid w:val="00293B25"/>
    <w:rsid w:val="002A2C39"/>
    <w:rsid w:val="002A5096"/>
    <w:rsid w:val="002B598D"/>
    <w:rsid w:val="002C4E18"/>
    <w:rsid w:val="002D10FD"/>
    <w:rsid w:val="002D1A07"/>
    <w:rsid w:val="002D3281"/>
    <w:rsid w:val="002E6423"/>
    <w:rsid w:val="002F363A"/>
    <w:rsid w:val="00325377"/>
    <w:rsid w:val="0033646A"/>
    <w:rsid w:val="003558C4"/>
    <w:rsid w:val="00364489"/>
    <w:rsid w:val="0038210A"/>
    <w:rsid w:val="003D2BDA"/>
    <w:rsid w:val="00411DC0"/>
    <w:rsid w:val="00413304"/>
    <w:rsid w:val="0041691C"/>
    <w:rsid w:val="00440306"/>
    <w:rsid w:val="004408A5"/>
    <w:rsid w:val="00474255"/>
    <w:rsid w:val="00476CD0"/>
    <w:rsid w:val="004A330A"/>
    <w:rsid w:val="004B4897"/>
    <w:rsid w:val="004C51B3"/>
    <w:rsid w:val="004C5582"/>
    <w:rsid w:val="004C5A33"/>
    <w:rsid w:val="005378BE"/>
    <w:rsid w:val="00541DCD"/>
    <w:rsid w:val="005665FC"/>
    <w:rsid w:val="00585DA5"/>
    <w:rsid w:val="005A0628"/>
    <w:rsid w:val="005B1BA3"/>
    <w:rsid w:val="005D5252"/>
    <w:rsid w:val="005D7393"/>
    <w:rsid w:val="006214CB"/>
    <w:rsid w:val="00633AC4"/>
    <w:rsid w:val="00644985"/>
    <w:rsid w:val="00660CC2"/>
    <w:rsid w:val="00670ED5"/>
    <w:rsid w:val="0068561B"/>
    <w:rsid w:val="00690ACD"/>
    <w:rsid w:val="00697A97"/>
    <w:rsid w:val="006A3119"/>
    <w:rsid w:val="006A432A"/>
    <w:rsid w:val="006F773D"/>
    <w:rsid w:val="007024F4"/>
    <w:rsid w:val="00730031"/>
    <w:rsid w:val="0074771D"/>
    <w:rsid w:val="007529B6"/>
    <w:rsid w:val="007A1A31"/>
    <w:rsid w:val="007C3600"/>
    <w:rsid w:val="0080371A"/>
    <w:rsid w:val="0083126D"/>
    <w:rsid w:val="00842F03"/>
    <w:rsid w:val="00873B69"/>
    <w:rsid w:val="00896E7B"/>
    <w:rsid w:val="008D27A8"/>
    <w:rsid w:val="008D4A65"/>
    <w:rsid w:val="008D778D"/>
    <w:rsid w:val="008E209C"/>
    <w:rsid w:val="008F5EEE"/>
    <w:rsid w:val="008F6439"/>
    <w:rsid w:val="009128D4"/>
    <w:rsid w:val="00914676"/>
    <w:rsid w:val="009223EF"/>
    <w:rsid w:val="0098273A"/>
    <w:rsid w:val="00986BBE"/>
    <w:rsid w:val="0099383C"/>
    <w:rsid w:val="009A1EFF"/>
    <w:rsid w:val="009B6FFD"/>
    <w:rsid w:val="009D0E95"/>
    <w:rsid w:val="009F1432"/>
    <w:rsid w:val="00A05D66"/>
    <w:rsid w:val="00A720C0"/>
    <w:rsid w:val="00A85D2E"/>
    <w:rsid w:val="00A96EFD"/>
    <w:rsid w:val="00AC5E67"/>
    <w:rsid w:val="00AD747D"/>
    <w:rsid w:val="00AE7AD2"/>
    <w:rsid w:val="00B072E7"/>
    <w:rsid w:val="00B52A80"/>
    <w:rsid w:val="00B6649C"/>
    <w:rsid w:val="00B66D34"/>
    <w:rsid w:val="00B759D2"/>
    <w:rsid w:val="00BA66E7"/>
    <w:rsid w:val="00BB667C"/>
    <w:rsid w:val="00BE3515"/>
    <w:rsid w:val="00BE6DB2"/>
    <w:rsid w:val="00C15CA4"/>
    <w:rsid w:val="00C3586E"/>
    <w:rsid w:val="00C411E7"/>
    <w:rsid w:val="00CC0FE4"/>
    <w:rsid w:val="00CF5EAB"/>
    <w:rsid w:val="00D102F6"/>
    <w:rsid w:val="00D10BBE"/>
    <w:rsid w:val="00D21741"/>
    <w:rsid w:val="00D21F03"/>
    <w:rsid w:val="00D40977"/>
    <w:rsid w:val="00D41F6B"/>
    <w:rsid w:val="00D861FF"/>
    <w:rsid w:val="00DA7F01"/>
    <w:rsid w:val="00DA7FD8"/>
    <w:rsid w:val="00DC70C7"/>
    <w:rsid w:val="00E14583"/>
    <w:rsid w:val="00E15857"/>
    <w:rsid w:val="00E24E15"/>
    <w:rsid w:val="00E46D42"/>
    <w:rsid w:val="00E86BE7"/>
    <w:rsid w:val="00EA7ABF"/>
    <w:rsid w:val="00ED7DA8"/>
    <w:rsid w:val="00EE5038"/>
    <w:rsid w:val="00EF1156"/>
    <w:rsid w:val="00F06EE8"/>
    <w:rsid w:val="00F32A3E"/>
    <w:rsid w:val="00F57DEF"/>
    <w:rsid w:val="00F62460"/>
    <w:rsid w:val="00FA7492"/>
    <w:rsid w:val="00FC63E6"/>
    <w:rsid w:val="00FF1C7E"/>
    <w:rsid w:val="00FF55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AF4F9"/>
  <w15:chartTrackingRefBased/>
  <w15:docId w15:val="{7E2A7BFA-F7A1-42F0-A031-74F64C845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F14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9F14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9F143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F143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F143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F143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F143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F143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F143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F143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9F143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F1432"/>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F143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F143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F143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F143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F143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F1432"/>
    <w:rPr>
      <w:rFonts w:eastAsiaTheme="majorEastAsia" w:cstheme="majorBidi"/>
      <w:color w:val="272727" w:themeColor="text1" w:themeTint="D8"/>
    </w:rPr>
  </w:style>
  <w:style w:type="paragraph" w:styleId="Titre">
    <w:name w:val="Title"/>
    <w:basedOn w:val="Normal"/>
    <w:next w:val="Normal"/>
    <w:link w:val="TitreCar"/>
    <w:uiPriority w:val="10"/>
    <w:qFormat/>
    <w:rsid w:val="009F14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F143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F143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F143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F1432"/>
    <w:pPr>
      <w:spacing w:before="160"/>
      <w:jc w:val="center"/>
    </w:pPr>
    <w:rPr>
      <w:i/>
      <w:iCs/>
      <w:color w:val="404040" w:themeColor="text1" w:themeTint="BF"/>
    </w:rPr>
  </w:style>
  <w:style w:type="character" w:customStyle="1" w:styleId="CitationCar">
    <w:name w:val="Citation Car"/>
    <w:basedOn w:val="Policepardfaut"/>
    <w:link w:val="Citation"/>
    <w:uiPriority w:val="29"/>
    <w:rsid w:val="009F1432"/>
    <w:rPr>
      <w:i/>
      <w:iCs/>
      <w:color w:val="404040" w:themeColor="text1" w:themeTint="BF"/>
    </w:rPr>
  </w:style>
  <w:style w:type="paragraph" w:styleId="Paragraphedeliste">
    <w:name w:val="List Paragraph"/>
    <w:basedOn w:val="Normal"/>
    <w:uiPriority w:val="34"/>
    <w:qFormat/>
    <w:rsid w:val="009F1432"/>
    <w:pPr>
      <w:ind w:left="720"/>
      <w:contextualSpacing/>
    </w:pPr>
  </w:style>
  <w:style w:type="character" w:styleId="Accentuationintense">
    <w:name w:val="Intense Emphasis"/>
    <w:basedOn w:val="Policepardfaut"/>
    <w:uiPriority w:val="21"/>
    <w:qFormat/>
    <w:rsid w:val="009F1432"/>
    <w:rPr>
      <w:i/>
      <w:iCs/>
      <w:color w:val="0F4761" w:themeColor="accent1" w:themeShade="BF"/>
    </w:rPr>
  </w:style>
  <w:style w:type="paragraph" w:styleId="Citationintense">
    <w:name w:val="Intense Quote"/>
    <w:basedOn w:val="Normal"/>
    <w:next w:val="Normal"/>
    <w:link w:val="CitationintenseCar"/>
    <w:uiPriority w:val="30"/>
    <w:qFormat/>
    <w:rsid w:val="009F14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F1432"/>
    <w:rPr>
      <w:i/>
      <w:iCs/>
      <w:color w:val="0F4761" w:themeColor="accent1" w:themeShade="BF"/>
    </w:rPr>
  </w:style>
  <w:style w:type="character" w:styleId="Rfrenceintense">
    <w:name w:val="Intense Reference"/>
    <w:basedOn w:val="Policepardfaut"/>
    <w:uiPriority w:val="32"/>
    <w:qFormat/>
    <w:rsid w:val="009F1432"/>
    <w:rPr>
      <w:b/>
      <w:bCs/>
      <w:smallCaps/>
      <w:color w:val="0F4761" w:themeColor="accent1" w:themeShade="BF"/>
      <w:spacing w:val="5"/>
    </w:rPr>
  </w:style>
  <w:style w:type="table" w:styleId="Grilledutableau">
    <w:name w:val="Table Grid"/>
    <w:basedOn w:val="TableauNormal"/>
    <w:uiPriority w:val="39"/>
    <w:rsid w:val="009F14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F1432"/>
    <w:pPr>
      <w:widowControl w:val="0"/>
      <w:autoSpaceDE w:val="0"/>
      <w:autoSpaceDN w:val="0"/>
      <w:spacing w:after="0" w:line="240" w:lineRule="auto"/>
      <w:ind w:left="79"/>
    </w:pPr>
    <w:rPr>
      <w:rFonts w:ascii="Marianne Light" w:eastAsia="Marianne Light" w:hAnsi="Marianne Light" w:cs="Marianne Light"/>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B0B853D4B2CE418588F179C855753D" ma:contentTypeVersion="17" ma:contentTypeDescription="Crée un document." ma:contentTypeScope="" ma:versionID="3a43c5df3b6d72f0ea83b5a744e7c788">
  <xsd:schema xmlns:xsd="http://www.w3.org/2001/XMLSchema" xmlns:xs="http://www.w3.org/2001/XMLSchema" xmlns:p="http://schemas.microsoft.com/office/2006/metadata/properties" xmlns:ns2="04af66b2-5a51-4e25-8cfc-73957759b90e" xmlns:ns3="cd88b495-4993-4f9a-8aed-6b6aedd32802" targetNamespace="http://schemas.microsoft.com/office/2006/metadata/properties" ma:root="true" ma:fieldsID="e8a01df87344b09ae35035744eec7fc1" ns2:_="" ns3:_="">
    <xsd:import namespace="04af66b2-5a51-4e25-8cfc-73957759b90e"/>
    <xsd:import namespace="cd88b495-4993-4f9a-8aed-6b6aedd328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af66b2-5a51-4e25-8cfc-73957759b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20df5c36-97a9-4535-b9e5-bf507a464b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88b495-4993-4f9a-8aed-6b6aedd32802"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4af66b2-5a51-4e25-8cfc-73957759b9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9F1D31D-EC6C-406D-8EBD-9E6CF1FB5971}"/>
</file>

<file path=customXml/itemProps2.xml><?xml version="1.0" encoding="utf-8"?>
<ds:datastoreItem xmlns:ds="http://schemas.openxmlformats.org/officeDocument/2006/customXml" ds:itemID="{80BB137D-3DB5-4C0A-96A9-B29D4BA7380A}"/>
</file>

<file path=customXml/itemProps3.xml><?xml version="1.0" encoding="utf-8"?>
<ds:datastoreItem xmlns:ds="http://schemas.openxmlformats.org/officeDocument/2006/customXml" ds:itemID="{AC634E23-A156-4766-9462-AB9933536164}"/>
</file>

<file path=docProps/app.xml><?xml version="1.0" encoding="utf-8"?>
<Properties xmlns="http://schemas.openxmlformats.org/officeDocument/2006/extended-properties" xmlns:vt="http://schemas.openxmlformats.org/officeDocument/2006/docPropsVTypes">
  <Template>Normal.dotm</Template>
  <TotalTime>43</TotalTime>
  <Pages>3</Pages>
  <Words>1952</Words>
  <Characters>10738</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Yannick QUILLET</dc:creator>
  <cp:keywords/>
  <dc:description/>
  <cp:lastModifiedBy>Yannick QUILLET</cp:lastModifiedBy>
  <cp:revision>50</cp:revision>
  <dcterms:created xsi:type="dcterms:W3CDTF">2025-03-17T10:41:00Z</dcterms:created>
  <dcterms:modified xsi:type="dcterms:W3CDTF">2025-03-17T13:53:00Z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0x0101004AB0B853D4B2CE418588F179C855753D</vt:lpwstr>
  </property>
</Properties>
</file>