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21409" w:type="dxa"/>
        <w:tblInd w:w="704" w:type="dxa"/>
        <w:tblLayout w:type="fixed"/>
        <w:tblLook w:val="04A0" w:firstRow="1" w:lastRow="0" w:firstColumn="1" w:lastColumn="0" w:noHBand="0" w:noVBand="1"/>
      </w:tblPr>
      <w:tblGrid>
        <w:gridCol w:w="1575"/>
        <w:gridCol w:w="4190"/>
        <w:gridCol w:w="4190"/>
        <w:gridCol w:w="4190"/>
        <w:gridCol w:w="3632"/>
        <w:gridCol w:w="3632"/>
      </w:tblGrid>
      <w:tr w:rsidR="00183F29" w:rsidRPr="00AD747D" w14:paraId="27DBEC8D" w14:textId="77777777" w:rsidTr="0015425F">
        <w:tc>
          <w:tcPr>
            <w:tcW w:w="1575" w:type="dxa"/>
          </w:tcPr>
          <w:p w14:paraId="04A67F90" w14:textId="3DF2BAE0" w:rsidR="009F1432" w:rsidRPr="00AD747D" w:rsidRDefault="009F1432" w:rsidP="009F1432">
            <w:pPr>
              <w:rPr>
                <w:sz w:val="24"/>
                <w:szCs w:val="24"/>
              </w:rPr>
            </w:pPr>
            <w:r w:rsidRPr="00AD747D">
              <w:rPr>
                <w:sz w:val="24"/>
                <w:szCs w:val="24"/>
              </w:rPr>
              <w:t>Axes</w:t>
            </w:r>
          </w:p>
        </w:tc>
        <w:tc>
          <w:tcPr>
            <w:tcW w:w="4190" w:type="dxa"/>
          </w:tcPr>
          <w:p w14:paraId="659FB969" w14:textId="77777777" w:rsidR="00A85D2E" w:rsidRPr="00AD747D" w:rsidRDefault="009F1432" w:rsidP="009F1432">
            <w:pPr>
              <w:rPr>
                <w:sz w:val="24"/>
                <w:szCs w:val="24"/>
              </w:rPr>
            </w:pPr>
            <w:r w:rsidRPr="00AD747D">
              <w:rPr>
                <w:sz w:val="24"/>
                <w:szCs w:val="24"/>
              </w:rPr>
              <w:t>Objets d’études associés</w:t>
            </w:r>
          </w:p>
          <w:p w14:paraId="027862B3" w14:textId="1963E004" w:rsidR="009F1432" w:rsidRPr="00AD747D" w:rsidRDefault="003F36E4" w:rsidP="009F1432">
            <w:pPr>
              <w:rPr>
                <w:sz w:val="24"/>
                <w:szCs w:val="24"/>
              </w:rPr>
            </w:pPr>
            <w:r w:rsidRPr="00954697">
              <w:rPr>
                <w:rFonts w:ascii="Segoe UI Symbol" w:hAnsi="Segoe UI Symbol" w:cs="Segoe UI Symbol"/>
                <w:b/>
                <w:color w:val="002060"/>
                <w:sz w:val="24"/>
                <w:szCs w:val="24"/>
              </w:rPr>
              <w:t>➜</w:t>
            </w:r>
            <w:r>
              <w:rPr>
                <w:rFonts w:ascii="Segoe UI Symbol" w:hAnsi="Segoe UI Symbol" w:cs="Segoe UI Symbol"/>
                <w:b/>
                <w:color w:val="002060"/>
                <w:sz w:val="24"/>
                <w:szCs w:val="24"/>
              </w:rPr>
              <w:t xml:space="preserve"> </w:t>
            </w:r>
            <w:r w:rsidR="001D0164">
              <w:rPr>
                <w:b/>
                <w:color w:val="002060"/>
                <w:sz w:val="24"/>
                <w:szCs w:val="24"/>
              </w:rPr>
              <w:t>Cours préparatoire</w:t>
            </w:r>
          </w:p>
        </w:tc>
        <w:tc>
          <w:tcPr>
            <w:tcW w:w="4190" w:type="dxa"/>
          </w:tcPr>
          <w:p w14:paraId="77B3B101" w14:textId="77777777" w:rsidR="00072F7B" w:rsidRPr="00AD747D" w:rsidRDefault="009F1432" w:rsidP="009F1432">
            <w:pPr>
              <w:rPr>
                <w:sz w:val="24"/>
                <w:szCs w:val="24"/>
              </w:rPr>
            </w:pPr>
            <w:r w:rsidRPr="00AD747D">
              <w:rPr>
                <w:sz w:val="24"/>
                <w:szCs w:val="24"/>
              </w:rPr>
              <w:t>Objets d’études associés</w:t>
            </w:r>
          </w:p>
          <w:p w14:paraId="5F6F2705" w14:textId="15CBEE6B" w:rsidR="009F1432" w:rsidRPr="00AD747D" w:rsidRDefault="003F36E4" w:rsidP="009F1432">
            <w:pPr>
              <w:rPr>
                <w:sz w:val="24"/>
                <w:szCs w:val="24"/>
              </w:rPr>
            </w:pPr>
            <w:r w:rsidRPr="00954697">
              <w:rPr>
                <w:rFonts w:ascii="Segoe UI Symbol" w:hAnsi="Segoe UI Symbol" w:cs="Segoe UI Symbol"/>
                <w:b/>
                <w:color w:val="002060"/>
                <w:sz w:val="24"/>
                <w:szCs w:val="24"/>
              </w:rPr>
              <w:t>➜</w:t>
            </w:r>
            <w:r>
              <w:rPr>
                <w:rFonts w:ascii="Segoe UI Symbol" w:hAnsi="Segoe UI Symbol" w:cs="Segoe UI Symbol"/>
                <w:b/>
                <w:color w:val="002060"/>
                <w:sz w:val="24"/>
                <w:szCs w:val="24"/>
              </w:rPr>
              <w:t xml:space="preserve"> </w:t>
            </w:r>
            <w:r w:rsidR="0041691C">
              <w:rPr>
                <w:b/>
                <w:color w:val="002060"/>
                <w:sz w:val="24"/>
                <w:szCs w:val="24"/>
              </w:rPr>
              <w:t>Cours élémentaire première année</w:t>
            </w:r>
          </w:p>
        </w:tc>
        <w:tc>
          <w:tcPr>
            <w:tcW w:w="4190" w:type="dxa"/>
          </w:tcPr>
          <w:p w14:paraId="2A420F03" w14:textId="77777777" w:rsidR="009F1432" w:rsidRPr="00AD747D" w:rsidRDefault="009F1432" w:rsidP="009F1432">
            <w:pPr>
              <w:rPr>
                <w:sz w:val="24"/>
                <w:szCs w:val="24"/>
              </w:rPr>
            </w:pPr>
            <w:r w:rsidRPr="00AD747D">
              <w:rPr>
                <w:sz w:val="24"/>
                <w:szCs w:val="24"/>
              </w:rPr>
              <w:t>Objets d’études associés</w:t>
            </w:r>
          </w:p>
          <w:p w14:paraId="4638DB49" w14:textId="518A6AB6" w:rsidR="00BE6DB2" w:rsidRPr="00AD747D" w:rsidRDefault="003F36E4" w:rsidP="009F1432">
            <w:pPr>
              <w:rPr>
                <w:sz w:val="24"/>
                <w:szCs w:val="24"/>
              </w:rPr>
            </w:pPr>
            <w:r w:rsidRPr="00954697">
              <w:rPr>
                <w:rFonts w:ascii="Segoe UI Symbol" w:hAnsi="Segoe UI Symbol" w:cs="Segoe UI Symbol"/>
                <w:b/>
                <w:color w:val="002060"/>
                <w:sz w:val="24"/>
                <w:szCs w:val="24"/>
              </w:rPr>
              <w:t>➜</w:t>
            </w:r>
            <w:r>
              <w:rPr>
                <w:rFonts w:ascii="Segoe UI Symbol" w:hAnsi="Segoe UI Symbol" w:cs="Segoe UI Symbol"/>
                <w:b/>
                <w:color w:val="002060"/>
                <w:sz w:val="24"/>
                <w:szCs w:val="24"/>
              </w:rPr>
              <w:t xml:space="preserve"> </w:t>
            </w:r>
            <w:r w:rsidR="00633AC4">
              <w:rPr>
                <w:b/>
                <w:color w:val="002060"/>
                <w:sz w:val="24"/>
                <w:szCs w:val="24"/>
              </w:rPr>
              <w:t>Cours élémentaire deuxième année</w:t>
            </w:r>
          </w:p>
        </w:tc>
        <w:tc>
          <w:tcPr>
            <w:tcW w:w="3632" w:type="dxa"/>
          </w:tcPr>
          <w:p w14:paraId="0E4162A7" w14:textId="0BC81BCE" w:rsidR="009F1432" w:rsidRPr="00AD747D" w:rsidRDefault="009F1432" w:rsidP="009F1432">
            <w:pPr>
              <w:rPr>
                <w:sz w:val="24"/>
                <w:szCs w:val="24"/>
              </w:rPr>
            </w:pPr>
            <w:r w:rsidRPr="00476CD0">
              <w:rPr>
                <w:b/>
                <w:bCs/>
                <w:color w:val="3A7C22" w:themeColor="accent6" w:themeShade="BF"/>
                <w:sz w:val="24"/>
                <w:szCs w:val="24"/>
              </w:rPr>
              <w:t>Ce que nous faisons déjà</w:t>
            </w:r>
          </w:p>
        </w:tc>
        <w:tc>
          <w:tcPr>
            <w:tcW w:w="3632" w:type="dxa"/>
          </w:tcPr>
          <w:p w14:paraId="7D72600E" w14:textId="16DF618A" w:rsidR="009F1432" w:rsidRPr="00AD747D" w:rsidRDefault="009F1432" w:rsidP="009F1432">
            <w:pPr>
              <w:rPr>
                <w:sz w:val="24"/>
                <w:szCs w:val="24"/>
              </w:rPr>
            </w:pPr>
            <w:r w:rsidRPr="00476CD0">
              <w:rPr>
                <w:b/>
                <w:bCs/>
                <w:color w:val="FFC000"/>
                <w:sz w:val="24"/>
                <w:szCs w:val="24"/>
              </w:rPr>
              <w:t>Ce que nous pourrions faire</w:t>
            </w:r>
          </w:p>
        </w:tc>
      </w:tr>
      <w:tr w:rsidR="008E209C" w:rsidRPr="00AD747D" w14:paraId="229561B5" w14:textId="77777777" w:rsidTr="0015425F">
        <w:tc>
          <w:tcPr>
            <w:tcW w:w="1575" w:type="dxa"/>
          </w:tcPr>
          <w:p w14:paraId="3B0EB39E" w14:textId="63B6D26D" w:rsidR="009F1432" w:rsidRPr="00AD747D" w:rsidRDefault="009F1432">
            <w:pPr>
              <w:rPr>
                <w:color w:val="002060"/>
                <w:sz w:val="24"/>
                <w:szCs w:val="24"/>
              </w:rPr>
            </w:pPr>
            <w:r w:rsidRPr="00AD747D">
              <w:rPr>
                <w:b/>
                <w:color w:val="002060"/>
                <w:sz w:val="24"/>
                <w:szCs w:val="24"/>
              </w:rPr>
              <w:t>Se</w:t>
            </w:r>
            <w:r w:rsidRPr="00AD747D">
              <w:rPr>
                <w:b/>
                <w:color w:val="002060"/>
                <w:spacing w:val="-4"/>
                <w:sz w:val="24"/>
                <w:szCs w:val="24"/>
              </w:rPr>
              <w:t xml:space="preserve"> </w:t>
            </w:r>
            <w:r w:rsidRPr="00AD747D">
              <w:rPr>
                <w:b/>
                <w:color w:val="002060"/>
                <w:sz w:val="24"/>
                <w:szCs w:val="24"/>
              </w:rPr>
              <w:t>connaître,</w:t>
            </w:r>
            <w:r w:rsidRPr="00AD747D">
              <w:rPr>
                <w:b/>
                <w:color w:val="002060"/>
                <w:spacing w:val="-4"/>
                <w:sz w:val="24"/>
                <w:szCs w:val="24"/>
              </w:rPr>
              <w:t xml:space="preserve"> </w:t>
            </w:r>
            <w:r w:rsidRPr="00AD747D">
              <w:rPr>
                <w:b/>
                <w:color w:val="002060"/>
                <w:sz w:val="24"/>
                <w:szCs w:val="24"/>
              </w:rPr>
              <w:t>vivre</w:t>
            </w:r>
            <w:r w:rsidRPr="00AD747D">
              <w:rPr>
                <w:b/>
                <w:color w:val="002060"/>
                <w:spacing w:val="-3"/>
                <w:sz w:val="24"/>
                <w:szCs w:val="24"/>
              </w:rPr>
              <w:t xml:space="preserve"> </w:t>
            </w:r>
            <w:r w:rsidRPr="00AD747D">
              <w:rPr>
                <w:b/>
                <w:color w:val="002060"/>
                <w:sz w:val="24"/>
                <w:szCs w:val="24"/>
              </w:rPr>
              <w:t>et</w:t>
            </w:r>
            <w:r w:rsidRPr="00AD747D">
              <w:rPr>
                <w:b/>
                <w:color w:val="002060"/>
                <w:spacing w:val="-4"/>
                <w:sz w:val="24"/>
                <w:szCs w:val="24"/>
              </w:rPr>
              <w:t xml:space="preserve"> </w:t>
            </w:r>
            <w:r w:rsidRPr="00AD747D">
              <w:rPr>
                <w:b/>
                <w:color w:val="002060"/>
                <w:sz w:val="24"/>
                <w:szCs w:val="24"/>
              </w:rPr>
              <w:t>grandir</w:t>
            </w:r>
            <w:r w:rsidRPr="00AD747D">
              <w:rPr>
                <w:b/>
                <w:color w:val="002060"/>
                <w:spacing w:val="-3"/>
                <w:sz w:val="24"/>
                <w:szCs w:val="24"/>
              </w:rPr>
              <w:t xml:space="preserve"> </w:t>
            </w:r>
            <w:r w:rsidRPr="00AD747D">
              <w:rPr>
                <w:b/>
                <w:color w:val="002060"/>
                <w:sz w:val="24"/>
                <w:szCs w:val="24"/>
              </w:rPr>
              <w:t>avec</w:t>
            </w:r>
            <w:r w:rsidRPr="00AD747D">
              <w:rPr>
                <w:b/>
                <w:color w:val="002060"/>
                <w:spacing w:val="-4"/>
                <w:sz w:val="24"/>
                <w:szCs w:val="24"/>
              </w:rPr>
              <w:t xml:space="preserve"> </w:t>
            </w:r>
            <w:r w:rsidRPr="00AD747D">
              <w:rPr>
                <w:b/>
                <w:color w:val="002060"/>
                <w:sz w:val="24"/>
                <w:szCs w:val="24"/>
              </w:rPr>
              <w:t>son</w:t>
            </w:r>
            <w:r w:rsidRPr="00AD747D">
              <w:rPr>
                <w:b/>
                <w:color w:val="002060"/>
                <w:spacing w:val="-3"/>
                <w:sz w:val="24"/>
                <w:szCs w:val="24"/>
              </w:rPr>
              <w:t xml:space="preserve"> </w:t>
            </w:r>
            <w:r w:rsidRPr="00AD747D">
              <w:rPr>
                <w:b/>
                <w:color w:val="002060"/>
                <w:spacing w:val="-2"/>
                <w:sz w:val="24"/>
                <w:szCs w:val="24"/>
              </w:rPr>
              <w:t>corps</w:t>
            </w:r>
          </w:p>
        </w:tc>
        <w:tc>
          <w:tcPr>
            <w:tcW w:w="4190" w:type="dxa"/>
          </w:tcPr>
          <w:p w14:paraId="4DB6F610" w14:textId="11321AFC" w:rsidR="009F1432" w:rsidRPr="00AD747D" w:rsidRDefault="009F1432">
            <w:pPr>
              <w:rPr>
                <w:i/>
                <w:color w:val="002060"/>
                <w:sz w:val="24"/>
                <w:szCs w:val="24"/>
              </w:rPr>
            </w:pPr>
            <w:r w:rsidRPr="00AD747D">
              <w:rPr>
                <w:i/>
                <w:color w:val="002060"/>
                <w:sz w:val="24"/>
                <w:szCs w:val="24"/>
              </w:rPr>
              <w:t>Connaître</w:t>
            </w:r>
            <w:r w:rsidRPr="00AD747D">
              <w:rPr>
                <w:i/>
                <w:color w:val="002060"/>
                <w:spacing w:val="-6"/>
                <w:sz w:val="24"/>
                <w:szCs w:val="24"/>
              </w:rPr>
              <w:t xml:space="preserve"> </w:t>
            </w:r>
            <w:r w:rsidRPr="00AD747D">
              <w:rPr>
                <w:i/>
                <w:color w:val="002060"/>
                <w:sz w:val="24"/>
                <w:szCs w:val="24"/>
              </w:rPr>
              <w:t>son</w:t>
            </w:r>
            <w:r w:rsidRPr="00AD747D">
              <w:rPr>
                <w:i/>
                <w:color w:val="002060"/>
                <w:spacing w:val="-6"/>
                <w:sz w:val="24"/>
                <w:szCs w:val="24"/>
              </w:rPr>
              <w:t xml:space="preserve"> </w:t>
            </w:r>
            <w:r w:rsidRPr="00AD747D">
              <w:rPr>
                <w:i/>
                <w:color w:val="002060"/>
                <w:sz w:val="24"/>
                <w:szCs w:val="24"/>
              </w:rPr>
              <w:t>corps</w:t>
            </w:r>
            <w:r w:rsidRPr="00AD747D">
              <w:rPr>
                <w:i/>
                <w:color w:val="002060"/>
                <w:spacing w:val="-6"/>
                <w:sz w:val="24"/>
                <w:szCs w:val="24"/>
              </w:rPr>
              <w:t xml:space="preserve"> </w:t>
            </w:r>
            <w:r w:rsidRPr="00AD747D">
              <w:rPr>
                <w:i/>
                <w:color w:val="002060"/>
                <w:sz w:val="24"/>
                <w:szCs w:val="24"/>
              </w:rPr>
              <w:t>et</w:t>
            </w:r>
            <w:r w:rsidRPr="00AD747D">
              <w:rPr>
                <w:i/>
                <w:color w:val="002060"/>
                <w:spacing w:val="-6"/>
                <w:sz w:val="24"/>
                <w:szCs w:val="24"/>
              </w:rPr>
              <w:t xml:space="preserve"> </w:t>
            </w:r>
            <w:r w:rsidRPr="00AD747D">
              <w:rPr>
                <w:i/>
                <w:color w:val="002060"/>
                <w:sz w:val="24"/>
                <w:szCs w:val="24"/>
              </w:rPr>
              <w:t>comprendre</w:t>
            </w:r>
            <w:r w:rsidRPr="00AD747D">
              <w:rPr>
                <w:i/>
                <w:color w:val="002060"/>
                <w:spacing w:val="-6"/>
                <w:sz w:val="24"/>
                <w:szCs w:val="24"/>
              </w:rPr>
              <w:t xml:space="preserve"> </w:t>
            </w:r>
            <w:r w:rsidRPr="00AD747D">
              <w:rPr>
                <w:i/>
                <w:color w:val="002060"/>
                <w:sz w:val="24"/>
                <w:szCs w:val="24"/>
              </w:rPr>
              <w:t>ce</w:t>
            </w:r>
            <w:r w:rsidRPr="00AD747D">
              <w:rPr>
                <w:i/>
                <w:color w:val="002060"/>
                <w:spacing w:val="-6"/>
                <w:sz w:val="24"/>
                <w:szCs w:val="24"/>
              </w:rPr>
              <w:t xml:space="preserve"> </w:t>
            </w:r>
            <w:r w:rsidRPr="00AD747D">
              <w:rPr>
                <w:i/>
                <w:color w:val="002060"/>
                <w:sz w:val="24"/>
                <w:szCs w:val="24"/>
              </w:rPr>
              <w:t>qu’est</w:t>
            </w:r>
            <w:r w:rsidRPr="00AD747D">
              <w:rPr>
                <w:i/>
                <w:color w:val="002060"/>
                <w:spacing w:val="-6"/>
                <w:sz w:val="24"/>
                <w:szCs w:val="24"/>
              </w:rPr>
              <w:t xml:space="preserve"> </w:t>
            </w:r>
            <w:r w:rsidRPr="00AD747D">
              <w:rPr>
                <w:i/>
                <w:color w:val="002060"/>
                <w:sz w:val="24"/>
                <w:szCs w:val="24"/>
              </w:rPr>
              <w:t>l’intimité.</w:t>
            </w:r>
          </w:p>
          <w:p w14:paraId="7F2543CE" w14:textId="77777777" w:rsidR="006A3119" w:rsidRPr="006A3119" w:rsidRDefault="006A3119" w:rsidP="00A96EFD">
            <w:pPr>
              <w:pStyle w:val="TableParagraph"/>
              <w:numPr>
                <w:ilvl w:val="0"/>
                <w:numId w:val="9"/>
              </w:numPr>
              <w:tabs>
                <w:tab w:val="left" w:pos="203"/>
              </w:tabs>
              <w:rPr>
                <w:rFonts w:asciiTheme="minorHAnsi" w:hAnsiTheme="minorHAnsi"/>
                <w:color w:val="002060"/>
              </w:rPr>
            </w:pPr>
            <w:r w:rsidRPr="006A3119">
              <w:rPr>
                <w:rFonts w:asciiTheme="minorHAnsi" w:hAnsiTheme="minorHAnsi"/>
                <w:color w:val="002060"/>
              </w:rPr>
              <w:t>Nommer les parties du corps, dont les parties intimes, avec un vocabulaire scientifique précis.</w:t>
            </w:r>
          </w:p>
          <w:p w14:paraId="578B4264" w14:textId="77777777" w:rsidR="00B759D2" w:rsidRPr="00B759D2" w:rsidRDefault="006A3119" w:rsidP="00A96EFD">
            <w:pPr>
              <w:pStyle w:val="TableParagraph"/>
              <w:numPr>
                <w:ilvl w:val="0"/>
                <w:numId w:val="9"/>
              </w:numPr>
              <w:tabs>
                <w:tab w:val="left" w:pos="203"/>
              </w:tabs>
              <w:rPr>
                <w:rFonts w:asciiTheme="minorHAnsi" w:hAnsiTheme="minorHAnsi"/>
                <w:color w:val="002060"/>
                <w:sz w:val="24"/>
                <w:szCs w:val="24"/>
              </w:rPr>
            </w:pPr>
            <w:r w:rsidRPr="00B759D2">
              <w:rPr>
                <w:rFonts w:asciiTheme="minorHAnsi" w:hAnsiTheme="minorHAnsi"/>
                <w:color w:val="002060"/>
              </w:rPr>
              <w:t>Identifier les points communs et les différences physiques entre les filles et les garçons.</w:t>
            </w:r>
          </w:p>
          <w:p w14:paraId="6FCAE072" w14:textId="52B07BD3" w:rsidR="00B759D2" w:rsidRPr="00B759D2" w:rsidRDefault="00B759D2" w:rsidP="00A96EFD">
            <w:pPr>
              <w:pStyle w:val="TableParagraph"/>
              <w:numPr>
                <w:ilvl w:val="0"/>
                <w:numId w:val="9"/>
              </w:numPr>
              <w:tabs>
                <w:tab w:val="left" w:pos="203"/>
              </w:tabs>
              <w:rPr>
                <w:rFonts w:asciiTheme="minorHAnsi" w:hAnsiTheme="minorHAnsi"/>
                <w:color w:val="002060"/>
              </w:rPr>
            </w:pPr>
            <w:r w:rsidRPr="00B759D2">
              <w:rPr>
                <w:rFonts w:asciiTheme="minorHAnsi" w:hAnsiTheme="minorHAnsi"/>
                <w:color w:val="002060"/>
              </w:rPr>
              <w:t>Définir ce qu’est son intimité (corps, pensées, écrits) et celle des autres.</w:t>
            </w:r>
          </w:p>
          <w:p w14:paraId="55115758" w14:textId="77777777" w:rsidR="00B759D2" w:rsidRPr="00B759D2" w:rsidRDefault="00B759D2" w:rsidP="00A96EFD">
            <w:pPr>
              <w:pStyle w:val="TableParagraph"/>
              <w:numPr>
                <w:ilvl w:val="0"/>
                <w:numId w:val="9"/>
              </w:numPr>
              <w:tabs>
                <w:tab w:val="left" w:pos="203"/>
              </w:tabs>
              <w:rPr>
                <w:rFonts w:asciiTheme="minorHAnsi" w:hAnsiTheme="minorHAnsi"/>
                <w:color w:val="002060"/>
              </w:rPr>
            </w:pPr>
            <w:r w:rsidRPr="00B759D2">
              <w:rPr>
                <w:rFonts w:asciiTheme="minorHAnsi" w:hAnsiTheme="minorHAnsi"/>
                <w:color w:val="002060"/>
              </w:rPr>
              <w:t>Comprendre que toute personne a le droit au respect de son intimité.</w:t>
            </w:r>
          </w:p>
          <w:p w14:paraId="3E0D786F" w14:textId="1550B465" w:rsidR="00ED7DA8" w:rsidRPr="00AD747D" w:rsidRDefault="00B759D2" w:rsidP="00A96EFD">
            <w:pPr>
              <w:pStyle w:val="TableParagraph"/>
              <w:numPr>
                <w:ilvl w:val="0"/>
                <w:numId w:val="9"/>
              </w:numPr>
              <w:tabs>
                <w:tab w:val="left" w:pos="203"/>
              </w:tabs>
              <w:spacing w:after="120"/>
              <w:rPr>
                <w:rFonts w:asciiTheme="minorHAnsi" w:hAnsiTheme="minorHAnsi"/>
                <w:color w:val="002060"/>
                <w:sz w:val="24"/>
                <w:szCs w:val="24"/>
              </w:rPr>
            </w:pPr>
            <w:r w:rsidRPr="00B759D2">
              <w:rPr>
                <w:rFonts w:asciiTheme="minorHAnsi" w:hAnsiTheme="minorHAnsi"/>
                <w:color w:val="002060"/>
              </w:rPr>
              <w:t>Développer sa connaissance de soi.</w:t>
            </w:r>
          </w:p>
        </w:tc>
        <w:tc>
          <w:tcPr>
            <w:tcW w:w="4190" w:type="dxa"/>
          </w:tcPr>
          <w:p w14:paraId="58743727" w14:textId="5F4958B8" w:rsidR="009F1432" w:rsidRPr="00AD747D" w:rsidRDefault="00D10BBE">
            <w:pPr>
              <w:rPr>
                <w:i/>
                <w:color w:val="002060"/>
                <w:sz w:val="24"/>
                <w:szCs w:val="24"/>
              </w:rPr>
            </w:pPr>
            <w:r w:rsidRPr="00D10BBE">
              <w:rPr>
                <w:i/>
                <w:color w:val="002060"/>
                <w:sz w:val="24"/>
                <w:szCs w:val="24"/>
              </w:rPr>
              <w:t>Grandir, avoir une bonne connaissance et estime de soi, protéger son intimité.</w:t>
            </w:r>
          </w:p>
          <w:p w14:paraId="1C67AC2E" w14:textId="77777777" w:rsidR="003D2BDA" w:rsidRPr="003D2BDA" w:rsidRDefault="003D2BDA" w:rsidP="00D41E2E">
            <w:pPr>
              <w:pStyle w:val="TableParagraph"/>
              <w:numPr>
                <w:ilvl w:val="0"/>
                <w:numId w:val="9"/>
              </w:numPr>
              <w:tabs>
                <w:tab w:val="left" w:pos="203"/>
              </w:tabs>
              <w:ind w:left="80"/>
              <w:rPr>
                <w:rFonts w:asciiTheme="minorHAnsi" w:hAnsiTheme="minorHAnsi"/>
                <w:color w:val="002060"/>
              </w:rPr>
            </w:pPr>
            <w:r w:rsidRPr="003D2BDA">
              <w:rPr>
                <w:rFonts w:asciiTheme="minorHAnsi" w:hAnsiTheme="minorHAnsi"/>
                <w:color w:val="002060"/>
              </w:rPr>
              <w:t>Comprendre que la croissance entraîne des changements physiques.</w:t>
            </w:r>
          </w:p>
          <w:p w14:paraId="504527E4" w14:textId="77777777" w:rsidR="003D2BDA" w:rsidRPr="003D2BDA" w:rsidRDefault="003D2BDA" w:rsidP="00D41E2E">
            <w:pPr>
              <w:pStyle w:val="TableParagraph"/>
              <w:numPr>
                <w:ilvl w:val="0"/>
                <w:numId w:val="9"/>
              </w:numPr>
              <w:tabs>
                <w:tab w:val="left" w:pos="203"/>
              </w:tabs>
              <w:ind w:left="80"/>
              <w:rPr>
                <w:rFonts w:asciiTheme="minorHAnsi" w:hAnsiTheme="minorHAnsi"/>
                <w:color w:val="002060"/>
              </w:rPr>
            </w:pPr>
            <w:r w:rsidRPr="003D2BDA">
              <w:rPr>
                <w:rFonts w:asciiTheme="minorHAnsi" w:hAnsiTheme="minorHAnsi"/>
                <w:color w:val="002060"/>
              </w:rPr>
              <w:t>Prendre conscience que chaque personne a un corps unique et qu’il existe des différences en termes de taille, de morphologie, de fonctionnement et de caractéristiques, etc.</w:t>
            </w:r>
          </w:p>
          <w:p w14:paraId="0818451A" w14:textId="77777777" w:rsidR="003D2BDA" w:rsidRPr="003D2BDA" w:rsidRDefault="003D2BDA" w:rsidP="00D41E2E">
            <w:pPr>
              <w:pStyle w:val="TableParagraph"/>
              <w:numPr>
                <w:ilvl w:val="0"/>
                <w:numId w:val="9"/>
              </w:numPr>
              <w:tabs>
                <w:tab w:val="left" w:pos="203"/>
              </w:tabs>
              <w:ind w:left="80"/>
              <w:rPr>
                <w:rFonts w:asciiTheme="minorHAnsi" w:hAnsiTheme="minorHAnsi"/>
                <w:color w:val="002060"/>
              </w:rPr>
            </w:pPr>
            <w:r w:rsidRPr="003D2BDA">
              <w:rPr>
                <w:rFonts w:asciiTheme="minorHAnsi" w:hAnsiTheme="minorHAnsi"/>
                <w:color w:val="002060"/>
              </w:rPr>
              <w:t>Apprendre à respecter son corps, celui des autres, leurs différences, leur singularité.</w:t>
            </w:r>
          </w:p>
          <w:p w14:paraId="261F9FCF" w14:textId="77777777" w:rsidR="003D2BDA" w:rsidRPr="003D2BDA" w:rsidRDefault="003D2BDA" w:rsidP="00D41E2E">
            <w:pPr>
              <w:pStyle w:val="TableParagraph"/>
              <w:numPr>
                <w:ilvl w:val="0"/>
                <w:numId w:val="9"/>
              </w:numPr>
              <w:tabs>
                <w:tab w:val="left" w:pos="203"/>
              </w:tabs>
              <w:ind w:left="80"/>
              <w:rPr>
                <w:rFonts w:asciiTheme="minorHAnsi" w:hAnsiTheme="minorHAnsi"/>
                <w:color w:val="002060"/>
              </w:rPr>
            </w:pPr>
            <w:r w:rsidRPr="003D2BDA">
              <w:rPr>
                <w:rFonts w:asciiTheme="minorHAnsi" w:hAnsiTheme="minorHAnsi"/>
                <w:color w:val="002060"/>
              </w:rPr>
              <w:t>Savoir protéger son intimité : préserver son intimité, c’est pouvoir créer un espace où l'on se sent bien, un espace à soi où l'on peut s’isoler.</w:t>
            </w:r>
          </w:p>
          <w:p w14:paraId="25D21178" w14:textId="2EEA06C1" w:rsidR="00082A33" w:rsidRPr="00AD747D" w:rsidRDefault="003D2BDA" w:rsidP="00D41E2E">
            <w:pPr>
              <w:pStyle w:val="TableParagraph"/>
              <w:numPr>
                <w:ilvl w:val="0"/>
                <w:numId w:val="9"/>
              </w:numPr>
              <w:tabs>
                <w:tab w:val="left" w:pos="203"/>
              </w:tabs>
              <w:spacing w:after="120"/>
              <w:ind w:left="80" w:right="391"/>
              <w:rPr>
                <w:rFonts w:asciiTheme="minorHAnsi" w:hAnsiTheme="minorHAnsi"/>
                <w:color w:val="002060"/>
                <w:sz w:val="24"/>
                <w:szCs w:val="24"/>
              </w:rPr>
            </w:pPr>
            <w:r w:rsidRPr="003D2BDA">
              <w:rPr>
                <w:rFonts w:asciiTheme="minorHAnsi" w:hAnsiTheme="minorHAnsi"/>
                <w:color w:val="002060"/>
              </w:rPr>
              <w:t>Développer une bonne</w:t>
            </w:r>
            <w:r w:rsidR="00F67377">
              <w:rPr>
                <w:rFonts w:asciiTheme="minorHAnsi" w:hAnsiTheme="minorHAnsi"/>
                <w:color w:val="002060"/>
              </w:rPr>
              <w:t xml:space="preserve"> </w:t>
            </w:r>
            <w:r w:rsidRPr="003D2BDA">
              <w:rPr>
                <w:rFonts w:asciiTheme="minorHAnsi" w:hAnsiTheme="minorHAnsi"/>
                <w:color w:val="002060"/>
              </w:rPr>
              <w:t>connaissance de soi.</w:t>
            </w:r>
          </w:p>
        </w:tc>
        <w:tc>
          <w:tcPr>
            <w:tcW w:w="4190" w:type="dxa"/>
          </w:tcPr>
          <w:p w14:paraId="6EF76E50" w14:textId="77A94950" w:rsidR="009F1432" w:rsidRPr="00AD747D" w:rsidRDefault="00411DC0">
            <w:pPr>
              <w:rPr>
                <w:i/>
                <w:color w:val="002060"/>
                <w:sz w:val="24"/>
                <w:szCs w:val="24"/>
              </w:rPr>
            </w:pPr>
            <w:r w:rsidRPr="00411DC0">
              <w:rPr>
                <w:i/>
                <w:color w:val="002060"/>
                <w:sz w:val="24"/>
                <w:szCs w:val="24"/>
              </w:rPr>
              <w:t>Se sentir bien dans son corps et en prendre soin.</w:t>
            </w:r>
          </w:p>
          <w:p w14:paraId="60D4232F" w14:textId="12C1452C" w:rsidR="004408A5" w:rsidRPr="004408A5" w:rsidRDefault="004408A5" w:rsidP="00D41E2E">
            <w:pPr>
              <w:pStyle w:val="TableParagraph"/>
              <w:numPr>
                <w:ilvl w:val="0"/>
                <w:numId w:val="9"/>
              </w:numPr>
              <w:tabs>
                <w:tab w:val="left" w:pos="203"/>
              </w:tabs>
              <w:ind w:left="80" w:right="501"/>
              <w:rPr>
                <w:rFonts w:asciiTheme="minorHAnsi" w:hAnsiTheme="minorHAnsi"/>
                <w:color w:val="002060"/>
              </w:rPr>
            </w:pPr>
            <w:r w:rsidRPr="004408A5">
              <w:rPr>
                <w:rFonts w:asciiTheme="minorHAnsi" w:hAnsiTheme="minorHAnsi"/>
                <w:color w:val="002060"/>
              </w:rPr>
              <w:t>Prendre conscience de l’importance d’apprécier et de prendre soin de son corps.</w:t>
            </w:r>
          </w:p>
          <w:p w14:paraId="4556A61A" w14:textId="77777777" w:rsidR="004408A5" w:rsidRPr="004408A5" w:rsidRDefault="004408A5" w:rsidP="00D41E2E">
            <w:pPr>
              <w:pStyle w:val="TableParagraph"/>
              <w:numPr>
                <w:ilvl w:val="0"/>
                <w:numId w:val="9"/>
              </w:numPr>
              <w:tabs>
                <w:tab w:val="left" w:pos="203"/>
              </w:tabs>
              <w:ind w:left="80" w:right="501"/>
              <w:jc w:val="both"/>
              <w:rPr>
                <w:rFonts w:asciiTheme="minorHAnsi" w:hAnsiTheme="minorHAnsi"/>
                <w:color w:val="002060"/>
              </w:rPr>
            </w:pPr>
            <w:r w:rsidRPr="004408A5">
              <w:rPr>
                <w:rFonts w:asciiTheme="minorHAnsi" w:hAnsiTheme="minorHAnsi"/>
                <w:color w:val="002060"/>
              </w:rPr>
              <w:t>Développer sa capacité d’attention à soi.</w:t>
            </w:r>
          </w:p>
          <w:p w14:paraId="282F2018" w14:textId="77777777" w:rsidR="004408A5" w:rsidRPr="004408A5" w:rsidRDefault="004408A5" w:rsidP="00D41E2E">
            <w:pPr>
              <w:pStyle w:val="TableParagraph"/>
              <w:numPr>
                <w:ilvl w:val="0"/>
                <w:numId w:val="9"/>
              </w:numPr>
              <w:tabs>
                <w:tab w:val="left" w:pos="203"/>
              </w:tabs>
              <w:ind w:left="80" w:right="501"/>
              <w:jc w:val="both"/>
              <w:rPr>
                <w:rFonts w:asciiTheme="minorHAnsi" w:hAnsiTheme="minorHAnsi"/>
                <w:color w:val="002060"/>
              </w:rPr>
            </w:pPr>
            <w:r w:rsidRPr="004408A5">
              <w:rPr>
                <w:rFonts w:asciiTheme="minorHAnsi" w:hAnsiTheme="minorHAnsi"/>
                <w:color w:val="002060"/>
              </w:rPr>
              <w:t>Être capable de repérer les comportements favorables à sa santé et apprendre à faire des choix favorables à soi et aux autres.</w:t>
            </w:r>
          </w:p>
          <w:p w14:paraId="06F4E597" w14:textId="32EEFABB" w:rsidR="009B6FFD" w:rsidRPr="00AD747D" w:rsidRDefault="004408A5" w:rsidP="00D41E2E">
            <w:pPr>
              <w:pStyle w:val="TableParagraph"/>
              <w:numPr>
                <w:ilvl w:val="0"/>
                <w:numId w:val="9"/>
              </w:numPr>
              <w:tabs>
                <w:tab w:val="left" w:pos="203"/>
              </w:tabs>
              <w:ind w:left="80" w:right="343"/>
              <w:jc w:val="both"/>
              <w:rPr>
                <w:rFonts w:asciiTheme="minorHAnsi" w:hAnsiTheme="minorHAnsi"/>
                <w:color w:val="002060"/>
                <w:sz w:val="24"/>
                <w:szCs w:val="24"/>
              </w:rPr>
            </w:pPr>
            <w:r w:rsidRPr="004408A5">
              <w:rPr>
                <w:rFonts w:asciiTheme="minorHAnsi" w:hAnsiTheme="minorHAnsi"/>
                <w:color w:val="002060"/>
              </w:rPr>
              <w:t>Savoir demander de l’aide.</w:t>
            </w:r>
          </w:p>
        </w:tc>
        <w:tc>
          <w:tcPr>
            <w:tcW w:w="3632" w:type="dxa"/>
          </w:tcPr>
          <w:p w14:paraId="7C187FC8" w14:textId="77777777" w:rsidR="009F1432" w:rsidRPr="00AD747D" w:rsidRDefault="009F1432">
            <w:pPr>
              <w:rPr>
                <w:sz w:val="24"/>
                <w:szCs w:val="24"/>
              </w:rPr>
            </w:pPr>
          </w:p>
        </w:tc>
        <w:tc>
          <w:tcPr>
            <w:tcW w:w="3632" w:type="dxa"/>
          </w:tcPr>
          <w:p w14:paraId="52EB291F" w14:textId="77777777" w:rsidR="009F1432" w:rsidRPr="00AD747D" w:rsidRDefault="009F1432">
            <w:pPr>
              <w:rPr>
                <w:sz w:val="24"/>
                <w:szCs w:val="24"/>
              </w:rPr>
            </w:pPr>
          </w:p>
        </w:tc>
      </w:tr>
      <w:tr w:rsidR="008E209C" w:rsidRPr="00AD747D" w14:paraId="1F1FCC00" w14:textId="77777777" w:rsidTr="0015425F">
        <w:tc>
          <w:tcPr>
            <w:tcW w:w="1575" w:type="dxa"/>
          </w:tcPr>
          <w:p w14:paraId="57D20F41" w14:textId="065501EB" w:rsidR="009F1432" w:rsidRPr="00AD747D" w:rsidRDefault="009F1432">
            <w:pPr>
              <w:rPr>
                <w:color w:val="002060"/>
                <w:sz w:val="24"/>
                <w:szCs w:val="24"/>
              </w:rPr>
            </w:pPr>
            <w:r w:rsidRPr="00AD747D">
              <w:rPr>
                <w:b/>
                <w:color w:val="002060"/>
                <w:sz w:val="24"/>
                <w:szCs w:val="24"/>
              </w:rPr>
              <w:t>Rencontrer</w:t>
            </w:r>
            <w:r w:rsidRPr="00AD747D">
              <w:rPr>
                <w:b/>
                <w:color w:val="002060"/>
                <w:spacing w:val="-4"/>
                <w:sz w:val="24"/>
                <w:szCs w:val="24"/>
              </w:rPr>
              <w:t xml:space="preserve"> </w:t>
            </w:r>
            <w:r w:rsidRPr="00AD747D">
              <w:rPr>
                <w:b/>
                <w:color w:val="002060"/>
                <w:sz w:val="24"/>
                <w:szCs w:val="24"/>
              </w:rPr>
              <w:t>les</w:t>
            </w:r>
            <w:r w:rsidRPr="00AD747D">
              <w:rPr>
                <w:b/>
                <w:color w:val="002060"/>
                <w:spacing w:val="-3"/>
                <w:sz w:val="24"/>
                <w:szCs w:val="24"/>
              </w:rPr>
              <w:t xml:space="preserve"> </w:t>
            </w:r>
            <w:r w:rsidRPr="00AD747D">
              <w:rPr>
                <w:b/>
                <w:color w:val="002060"/>
                <w:sz w:val="24"/>
                <w:szCs w:val="24"/>
              </w:rPr>
              <w:t>autres</w:t>
            </w:r>
            <w:r w:rsidRPr="00AD747D">
              <w:rPr>
                <w:b/>
                <w:color w:val="002060"/>
                <w:spacing w:val="-3"/>
                <w:sz w:val="24"/>
                <w:szCs w:val="24"/>
              </w:rPr>
              <w:t xml:space="preserve"> </w:t>
            </w:r>
            <w:r w:rsidRPr="00AD747D">
              <w:rPr>
                <w:b/>
                <w:color w:val="002060"/>
                <w:sz w:val="24"/>
                <w:szCs w:val="24"/>
              </w:rPr>
              <w:t>et</w:t>
            </w:r>
            <w:r w:rsidRPr="00AD747D">
              <w:rPr>
                <w:b/>
                <w:color w:val="002060"/>
                <w:spacing w:val="-3"/>
                <w:sz w:val="24"/>
                <w:szCs w:val="24"/>
              </w:rPr>
              <w:t xml:space="preserve"> </w:t>
            </w:r>
            <w:r w:rsidRPr="00AD747D">
              <w:rPr>
                <w:b/>
                <w:color w:val="002060"/>
                <w:sz w:val="24"/>
                <w:szCs w:val="24"/>
              </w:rPr>
              <w:t>construire</w:t>
            </w:r>
            <w:r w:rsidRPr="00AD747D">
              <w:rPr>
                <w:b/>
                <w:color w:val="002060"/>
                <w:spacing w:val="-4"/>
                <w:sz w:val="24"/>
                <w:szCs w:val="24"/>
              </w:rPr>
              <w:t xml:space="preserve"> </w:t>
            </w:r>
            <w:r w:rsidRPr="00AD747D">
              <w:rPr>
                <w:b/>
                <w:color w:val="002060"/>
                <w:sz w:val="24"/>
                <w:szCs w:val="24"/>
              </w:rPr>
              <w:t>des</w:t>
            </w:r>
            <w:r w:rsidRPr="00AD747D">
              <w:rPr>
                <w:b/>
                <w:color w:val="002060"/>
                <w:spacing w:val="-3"/>
                <w:sz w:val="24"/>
                <w:szCs w:val="24"/>
              </w:rPr>
              <w:t xml:space="preserve"> </w:t>
            </w:r>
            <w:r w:rsidRPr="00AD747D">
              <w:rPr>
                <w:b/>
                <w:color w:val="002060"/>
                <w:sz w:val="24"/>
                <w:szCs w:val="24"/>
              </w:rPr>
              <w:t>relations,</w:t>
            </w:r>
            <w:r w:rsidRPr="00AD747D">
              <w:rPr>
                <w:b/>
                <w:color w:val="002060"/>
                <w:spacing w:val="-3"/>
                <w:sz w:val="24"/>
                <w:szCs w:val="24"/>
              </w:rPr>
              <w:t xml:space="preserve"> </w:t>
            </w:r>
            <w:r w:rsidRPr="00AD747D">
              <w:rPr>
                <w:b/>
                <w:color w:val="002060"/>
                <w:sz w:val="24"/>
                <w:szCs w:val="24"/>
              </w:rPr>
              <w:t>s’y</w:t>
            </w:r>
            <w:r w:rsidRPr="00AD747D">
              <w:rPr>
                <w:b/>
                <w:color w:val="002060"/>
                <w:spacing w:val="-3"/>
                <w:sz w:val="24"/>
                <w:szCs w:val="24"/>
              </w:rPr>
              <w:t xml:space="preserve"> </w:t>
            </w:r>
            <w:r w:rsidRPr="00AD747D">
              <w:rPr>
                <w:b/>
                <w:color w:val="002060"/>
                <w:spacing w:val="-2"/>
                <w:sz w:val="24"/>
                <w:szCs w:val="24"/>
              </w:rPr>
              <w:t>épanouir</w:t>
            </w:r>
          </w:p>
        </w:tc>
        <w:tc>
          <w:tcPr>
            <w:tcW w:w="4190" w:type="dxa"/>
          </w:tcPr>
          <w:p w14:paraId="5BE5D3B8" w14:textId="3174228D" w:rsidR="009F1432" w:rsidRPr="00AD747D" w:rsidRDefault="008D27A8">
            <w:pPr>
              <w:rPr>
                <w:i/>
                <w:color w:val="002060"/>
                <w:sz w:val="24"/>
                <w:szCs w:val="24"/>
              </w:rPr>
            </w:pPr>
            <w:r w:rsidRPr="008D27A8">
              <w:rPr>
                <w:i/>
                <w:color w:val="002060"/>
                <w:sz w:val="24"/>
                <w:szCs w:val="24"/>
              </w:rPr>
              <w:t>Comprendre la diversité des émotions et des sentiments : les siens et ceux des autres.</w:t>
            </w:r>
          </w:p>
          <w:p w14:paraId="49051AF7" w14:textId="77777777" w:rsidR="00DA7FD8" w:rsidRPr="00DA7FD8" w:rsidRDefault="00DA7FD8" w:rsidP="00D41E2E">
            <w:pPr>
              <w:pStyle w:val="TableParagraph"/>
              <w:numPr>
                <w:ilvl w:val="0"/>
                <w:numId w:val="9"/>
              </w:numPr>
              <w:tabs>
                <w:tab w:val="left" w:pos="203"/>
              </w:tabs>
              <w:ind w:left="80"/>
              <w:rPr>
                <w:rFonts w:asciiTheme="minorHAnsi" w:hAnsiTheme="minorHAnsi"/>
                <w:color w:val="002060"/>
              </w:rPr>
            </w:pPr>
            <w:r w:rsidRPr="00DA7FD8">
              <w:rPr>
                <w:rFonts w:asciiTheme="minorHAnsi" w:hAnsiTheme="minorHAnsi"/>
                <w:color w:val="002060"/>
              </w:rPr>
              <w:t>Comprendre, identifier et nommer ses sentiments et ses émotions, savoir les gérer.</w:t>
            </w:r>
          </w:p>
          <w:p w14:paraId="63E85DF4" w14:textId="77777777" w:rsidR="00DA7FD8" w:rsidRPr="00DA7FD8" w:rsidRDefault="00DA7FD8" w:rsidP="00D41E2E">
            <w:pPr>
              <w:pStyle w:val="TableParagraph"/>
              <w:numPr>
                <w:ilvl w:val="0"/>
                <w:numId w:val="9"/>
              </w:numPr>
              <w:tabs>
                <w:tab w:val="left" w:pos="203"/>
              </w:tabs>
              <w:ind w:left="80"/>
              <w:rPr>
                <w:rFonts w:asciiTheme="minorHAnsi" w:hAnsiTheme="minorHAnsi"/>
                <w:color w:val="002060"/>
              </w:rPr>
            </w:pPr>
            <w:r w:rsidRPr="00DA7FD8">
              <w:rPr>
                <w:rFonts w:asciiTheme="minorHAnsi" w:hAnsiTheme="minorHAnsi"/>
                <w:color w:val="002060"/>
              </w:rPr>
              <w:t>Exprimer ses sentiments et ses émotions de façon appropriée.</w:t>
            </w:r>
          </w:p>
          <w:p w14:paraId="30A01ACA" w14:textId="64694CE1" w:rsidR="009F1432" w:rsidRPr="00AD747D" w:rsidRDefault="00DA7FD8" w:rsidP="00D41E2E">
            <w:pPr>
              <w:pStyle w:val="TableParagraph"/>
              <w:numPr>
                <w:ilvl w:val="0"/>
                <w:numId w:val="9"/>
              </w:numPr>
              <w:tabs>
                <w:tab w:val="left" w:pos="203"/>
              </w:tabs>
              <w:ind w:left="80"/>
              <w:rPr>
                <w:rFonts w:asciiTheme="minorHAnsi" w:hAnsiTheme="minorHAnsi"/>
                <w:color w:val="002060"/>
                <w:sz w:val="24"/>
                <w:szCs w:val="24"/>
              </w:rPr>
            </w:pPr>
            <w:r w:rsidRPr="00DA7FD8">
              <w:rPr>
                <w:rFonts w:asciiTheme="minorHAnsi" w:hAnsiTheme="minorHAnsi"/>
                <w:color w:val="002060"/>
              </w:rPr>
              <w:t>Résoudre des conflits de façon constructive.</w:t>
            </w:r>
          </w:p>
        </w:tc>
        <w:tc>
          <w:tcPr>
            <w:tcW w:w="4190" w:type="dxa"/>
          </w:tcPr>
          <w:p w14:paraId="0BB1A78D" w14:textId="69132BBD" w:rsidR="009F1432" w:rsidRPr="00AD747D" w:rsidRDefault="00052350">
            <w:pPr>
              <w:rPr>
                <w:i/>
                <w:color w:val="002060"/>
                <w:sz w:val="24"/>
                <w:szCs w:val="24"/>
              </w:rPr>
            </w:pPr>
            <w:r w:rsidRPr="00052350">
              <w:rPr>
                <w:i/>
                <w:color w:val="002060"/>
                <w:sz w:val="24"/>
                <w:szCs w:val="24"/>
              </w:rPr>
              <w:t>Comprendre les différentes dimensions (affectives, éthiques, sociales et légales) d’une relation humaine.</w:t>
            </w:r>
          </w:p>
          <w:p w14:paraId="162ED221" w14:textId="77777777" w:rsidR="00C15CA4" w:rsidRPr="00C15CA4" w:rsidRDefault="00C15CA4" w:rsidP="00D41E2E">
            <w:pPr>
              <w:pStyle w:val="TableParagraph"/>
              <w:numPr>
                <w:ilvl w:val="0"/>
                <w:numId w:val="9"/>
              </w:numPr>
              <w:tabs>
                <w:tab w:val="left" w:pos="203"/>
              </w:tabs>
              <w:ind w:left="80"/>
              <w:rPr>
                <w:rFonts w:asciiTheme="minorHAnsi" w:hAnsiTheme="minorHAnsi"/>
                <w:color w:val="002060"/>
              </w:rPr>
            </w:pPr>
            <w:r w:rsidRPr="00C15CA4">
              <w:rPr>
                <w:rFonts w:asciiTheme="minorHAnsi" w:hAnsiTheme="minorHAnsi"/>
                <w:color w:val="002060"/>
              </w:rPr>
              <w:t>Identifier et différencier plusieurs types de sentiments et de relations amoureuses et amicales.</w:t>
            </w:r>
          </w:p>
          <w:p w14:paraId="1D400C77" w14:textId="77777777" w:rsidR="00C15CA4" w:rsidRPr="00C15CA4" w:rsidRDefault="00C15CA4" w:rsidP="00D41E2E">
            <w:pPr>
              <w:pStyle w:val="TableParagraph"/>
              <w:numPr>
                <w:ilvl w:val="0"/>
                <w:numId w:val="9"/>
              </w:numPr>
              <w:tabs>
                <w:tab w:val="left" w:pos="203"/>
              </w:tabs>
              <w:ind w:left="80"/>
              <w:rPr>
                <w:rFonts w:asciiTheme="minorHAnsi" w:hAnsiTheme="minorHAnsi"/>
                <w:color w:val="002060"/>
              </w:rPr>
            </w:pPr>
            <w:r w:rsidRPr="00C15CA4">
              <w:rPr>
                <w:rFonts w:asciiTheme="minorHAnsi" w:hAnsiTheme="minorHAnsi"/>
                <w:color w:val="002060"/>
              </w:rPr>
              <w:t>Décrire les principales composantes d’une relation positive (par exemple, la confiance, l’échange, le respect, le soutien, l’empathie et l’entraide).</w:t>
            </w:r>
          </w:p>
          <w:p w14:paraId="3D2AE7DB" w14:textId="77777777" w:rsidR="00C15CA4" w:rsidRPr="00C15CA4" w:rsidRDefault="00C15CA4" w:rsidP="00D41E2E">
            <w:pPr>
              <w:pStyle w:val="TableParagraph"/>
              <w:numPr>
                <w:ilvl w:val="0"/>
                <w:numId w:val="9"/>
              </w:numPr>
              <w:tabs>
                <w:tab w:val="left" w:pos="203"/>
              </w:tabs>
              <w:ind w:left="80"/>
              <w:rPr>
                <w:rFonts w:asciiTheme="minorHAnsi" w:hAnsiTheme="minorHAnsi"/>
                <w:color w:val="002060"/>
              </w:rPr>
            </w:pPr>
            <w:r w:rsidRPr="00C15CA4">
              <w:rPr>
                <w:rFonts w:asciiTheme="minorHAnsi" w:hAnsiTheme="minorHAnsi"/>
                <w:color w:val="002060"/>
              </w:rPr>
              <w:t>Prendre conscience que le genre, le handicap ou l’état de santé ne sont pas un obstacle pour nouer des amitiés.</w:t>
            </w:r>
          </w:p>
          <w:p w14:paraId="320D7FFF" w14:textId="77777777" w:rsidR="00C15CA4" w:rsidRPr="00C15CA4" w:rsidRDefault="00C15CA4" w:rsidP="00D41E2E">
            <w:pPr>
              <w:pStyle w:val="TableParagraph"/>
              <w:numPr>
                <w:ilvl w:val="0"/>
                <w:numId w:val="9"/>
              </w:numPr>
              <w:tabs>
                <w:tab w:val="left" w:pos="203"/>
              </w:tabs>
              <w:ind w:left="80"/>
              <w:rPr>
                <w:rFonts w:asciiTheme="minorHAnsi" w:hAnsiTheme="minorHAnsi"/>
                <w:color w:val="002060"/>
              </w:rPr>
            </w:pPr>
            <w:r w:rsidRPr="00C15CA4">
              <w:rPr>
                <w:rFonts w:asciiTheme="minorHAnsi" w:hAnsiTheme="minorHAnsi"/>
                <w:color w:val="002060"/>
              </w:rPr>
              <w:t>Comprendre qu’il est possible d’apprécier et aimer qui on veut, d’avoir et d’exprimer ses préférences, et prendre conscience de l’importance de respecter les différences.</w:t>
            </w:r>
          </w:p>
          <w:p w14:paraId="093079A0" w14:textId="4AF41F65" w:rsidR="00F06EE8" w:rsidRPr="00AD747D" w:rsidRDefault="00C15CA4" w:rsidP="00D41E2E">
            <w:pPr>
              <w:pStyle w:val="TableParagraph"/>
              <w:numPr>
                <w:ilvl w:val="0"/>
                <w:numId w:val="9"/>
              </w:numPr>
              <w:tabs>
                <w:tab w:val="left" w:pos="203"/>
              </w:tabs>
              <w:ind w:left="80"/>
              <w:rPr>
                <w:rFonts w:asciiTheme="minorHAnsi" w:hAnsiTheme="minorHAnsi"/>
                <w:color w:val="002060"/>
                <w:sz w:val="24"/>
                <w:szCs w:val="24"/>
              </w:rPr>
            </w:pPr>
            <w:r w:rsidRPr="00C15CA4">
              <w:rPr>
                <w:rFonts w:asciiTheme="minorHAnsi" w:hAnsiTheme="minorHAnsi"/>
                <w:color w:val="002060"/>
              </w:rPr>
              <w:t>Identifier ses droits et ses devoirs au travers d’exemples simples.</w:t>
            </w:r>
          </w:p>
        </w:tc>
        <w:tc>
          <w:tcPr>
            <w:tcW w:w="4190" w:type="dxa"/>
          </w:tcPr>
          <w:p w14:paraId="1315F73B" w14:textId="58337571" w:rsidR="009F1432" w:rsidRPr="00AD747D" w:rsidRDefault="002D3281">
            <w:pPr>
              <w:rPr>
                <w:i/>
                <w:color w:val="002060"/>
                <w:sz w:val="24"/>
                <w:szCs w:val="24"/>
              </w:rPr>
            </w:pPr>
            <w:r w:rsidRPr="002D3281">
              <w:rPr>
                <w:i/>
                <w:color w:val="002060"/>
                <w:sz w:val="24"/>
                <w:szCs w:val="24"/>
              </w:rPr>
              <w:t>Comprendre ce qu’est le consentement, les différentes manières de le solliciter et de l’exprimer ou d’accepter et de respecter un refus.</w:t>
            </w:r>
          </w:p>
          <w:p w14:paraId="6DFF2A57" w14:textId="77777777" w:rsidR="00541DCD" w:rsidRPr="00541DCD" w:rsidRDefault="00541DCD" w:rsidP="00A96EFD">
            <w:pPr>
              <w:pStyle w:val="TableParagraph"/>
              <w:numPr>
                <w:ilvl w:val="0"/>
                <w:numId w:val="9"/>
              </w:numPr>
              <w:tabs>
                <w:tab w:val="left" w:pos="203"/>
              </w:tabs>
              <w:ind w:right="220"/>
              <w:rPr>
                <w:rFonts w:asciiTheme="minorHAnsi" w:hAnsiTheme="minorHAnsi"/>
                <w:color w:val="002060"/>
              </w:rPr>
            </w:pPr>
            <w:r w:rsidRPr="00541DCD">
              <w:rPr>
                <w:rFonts w:asciiTheme="minorHAnsi" w:hAnsiTheme="minorHAnsi"/>
                <w:color w:val="002060"/>
              </w:rPr>
              <w:t>Définir ce qu’est le consentement, savoir comment l’exprimer, comment refuser.</w:t>
            </w:r>
          </w:p>
          <w:p w14:paraId="65B5DCED" w14:textId="25D5DA4D" w:rsidR="00541DCD" w:rsidRPr="003242F6" w:rsidRDefault="00541DCD" w:rsidP="00A96EFD">
            <w:pPr>
              <w:pStyle w:val="TableParagraph"/>
              <w:numPr>
                <w:ilvl w:val="0"/>
                <w:numId w:val="9"/>
              </w:numPr>
              <w:tabs>
                <w:tab w:val="left" w:pos="203"/>
              </w:tabs>
              <w:ind w:right="220"/>
              <w:rPr>
                <w:rFonts w:asciiTheme="minorHAnsi" w:hAnsiTheme="minorHAnsi"/>
                <w:color w:val="002060"/>
              </w:rPr>
            </w:pPr>
            <w:r w:rsidRPr="003242F6">
              <w:rPr>
                <w:rFonts w:asciiTheme="minorHAnsi" w:hAnsiTheme="minorHAnsi"/>
                <w:color w:val="002060"/>
              </w:rPr>
              <w:t>Savoir quoi faire lorsqu’on hésite entre</w:t>
            </w:r>
            <w:r w:rsidR="003242F6">
              <w:rPr>
                <w:rFonts w:asciiTheme="minorHAnsi" w:hAnsiTheme="minorHAnsi"/>
                <w:color w:val="002060"/>
              </w:rPr>
              <w:t xml:space="preserve"> </w:t>
            </w:r>
            <w:r w:rsidRPr="003242F6">
              <w:rPr>
                <w:rFonts w:asciiTheme="minorHAnsi" w:hAnsiTheme="minorHAnsi"/>
                <w:color w:val="002060"/>
              </w:rPr>
              <w:t>« oui » et « non ».</w:t>
            </w:r>
          </w:p>
          <w:p w14:paraId="0CE96F41" w14:textId="77777777" w:rsidR="00541DCD" w:rsidRPr="00541DCD" w:rsidRDefault="00541DCD" w:rsidP="00A96EFD">
            <w:pPr>
              <w:pStyle w:val="TableParagraph"/>
              <w:numPr>
                <w:ilvl w:val="0"/>
                <w:numId w:val="9"/>
              </w:numPr>
              <w:tabs>
                <w:tab w:val="left" w:pos="203"/>
              </w:tabs>
              <w:ind w:right="220"/>
              <w:rPr>
                <w:rFonts w:asciiTheme="minorHAnsi" w:hAnsiTheme="minorHAnsi"/>
                <w:color w:val="002060"/>
              </w:rPr>
            </w:pPr>
            <w:r w:rsidRPr="00541DCD">
              <w:rPr>
                <w:rFonts w:asciiTheme="minorHAnsi" w:hAnsiTheme="minorHAnsi"/>
                <w:color w:val="002060"/>
              </w:rPr>
              <w:t>Comprendre que chaque personne a droit au respect de son corps de la part de toute personne (jeune ou adulte, familière ou non familière) et prendre conscience qu’il existe des mots et des gestes déplacés ou abusifs, qui font violence à l’intégrité personnelle et corporelle.</w:t>
            </w:r>
          </w:p>
          <w:p w14:paraId="725DCD74" w14:textId="77777777" w:rsidR="00541DCD" w:rsidRPr="00541DCD" w:rsidRDefault="00541DCD" w:rsidP="00A96EFD">
            <w:pPr>
              <w:pStyle w:val="TableParagraph"/>
              <w:numPr>
                <w:ilvl w:val="0"/>
                <w:numId w:val="9"/>
              </w:numPr>
              <w:tabs>
                <w:tab w:val="left" w:pos="203"/>
              </w:tabs>
              <w:ind w:right="220"/>
              <w:rPr>
                <w:rFonts w:asciiTheme="minorHAnsi" w:hAnsiTheme="minorHAnsi"/>
                <w:color w:val="002060"/>
              </w:rPr>
            </w:pPr>
            <w:r w:rsidRPr="00541DCD">
              <w:rPr>
                <w:rFonts w:asciiTheme="minorHAnsi" w:hAnsiTheme="minorHAnsi"/>
                <w:color w:val="002060"/>
              </w:rPr>
              <w:t>Savoir identifier un adulte de confiance et où chercher de l’aide.</w:t>
            </w:r>
          </w:p>
          <w:p w14:paraId="139FC7DD" w14:textId="77777777" w:rsidR="00541DCD" w:rsidRPr="00541DCD" w:rsidRDefault="00541DCD" w:rsidP="00A96EFD">
            <w:pPr>
              <w:pStyle w:val="TableParagraph"/>
              <w:numPr>
                <w:ilvl w:val="0"/>
                <w:numId w:val="9"/>
              </w:numPr>
              <w:tabs>
                <w:tab w:val="left" w:pos="203"/>
              </w:tabs>
              <w:ind w:right="220"/>
              <w:rPr>
                <w:rFonts w:asciiTheme="minorHAnsi" w:hAnsiTheme="minorHAnsi"/>
                <w:color w:val="002060"/>
              </w:rPr>
            </w:pPr>
            <w:r w:rsidRPr="00541DCD">
              <w:rPr>
                <w:rFonts w:asciiTheme="minorHAnsi" w:hAnsiTheme="minorHAnsi"/>
                <w:color w:val="002060"/>
              </w:rPr>
              <w:t>Savoir demander de l’aide.</w:t>
            </w:r>
          </w:p>
          <w:p w14:paraId="23B6921E" w14:textId="73C33256" w:rsidR="008D4A65" w:rsidRPr="00AD747D" w:rsidRDefault="00541DCD" w:rsidP="00A96EFD">
            <w:pPr>
              <w:pStyle w:val="TableParagraph"/>
              <w:numPr>
                <w:ilvl w:val="0"/>
                <w:numId w:val="9"/>
              </w:numPr>
              <w:tabs>
                <w:tab w:val="left" w:pos="203"/>
              </w:tabs>
              <w:spacing w:after="120"/>
              <w:ind w:right="607"/>
              <w:rPr>
                <w:rFonts w:asciiTheme="minorHAnsi" w:hAnsiTheme="minorHAnsi"/>
                <w:color w:val="002060"/>
                <w:sz w:val="24"/>
                <w:szCs w:val="24"/>
              </w:rPr>
            </w:pPr>
            <w:r w:rsidRPr="00541DCD">
              <w:rPr>
                <w:rFonts w:asciiTheme="minorHAnsi" w:hAnsiTheme="minorHAnsi"/>
                <w:color w:val="002060"/>
              </w:rPr>
              <w:t>Développer des relations sociales constructives.</w:t>
            </w:r>
          </w:p>
        </w:tc>
        <w:tc>
          <w:tcPr>
            <w:tcW w:w="3632" w:type="dxa"/>
          </w:tcPr>
          <w:p w14:paraId="2E105C12" w14:textId="0A421278" w:rsidR="009F1432" w:rsidRPr="00AD747D" w:rsidRDefault="009F1432">
            <w:pPr>
              <w:rPr>
                <w:sz w:val="24"/>
                <w:szCs w:val="24"/>
              </w:rPr>
            </w:pPr>
          </w:p>
        </w:tc>
        <w:tc>
          <w:tcPr>
            <w:tcW w:w="3632" w:type="dxa"/>
          </w:tcPr>
          <w:p w14:paraId="44A8E9D8" w14:textId="77777777" w:rsidR="009F1432" w:rsidRPr="00AD747D" w:rsidRDefault="009F1432">
            <w:pPr>
              <w:rPr>
                <w:sz w:val="24"/>
                <w:szCs w:val="24"/>
              </w:rPr>
            </w:pPr>
          </w:p>
        </w:tc>
      </w:tr>
    </w:tbl>
    <w:p w14:paraId="3A25D841" w14:textId="23F7F99F" w:rsidR="0015425F" w:rsidRDefault="00D41E2E">
      <w:r>
        <w:rPr>
          <w:noProof/>
        </w:rPr>
        <mc:AlternateContent>
          <mc:Choice Requires="wps">
            <w:drawing>
              <wp:anchor distT="0" distB="0" distL="114300" distR="114300" simplePos="0" relativeHeight="251664384" behindDoc="0" locked="0" layoutInCell="1" allowOverlap="1" wp14:anchorId="4D1F18E1" wp14:editId="6D6AF099">
                <wp:simplePos x="0" y="0"/>
                <wp:positionH relativeFrom="column">
                  <wp:posOffset>50165</wp:posOffset>
                </wp:positionH>
                <wp:positionV relativeFrom="paragraph">
                  <wp:posOffset>-7630472</wp:posOffset>
                </wp:positionV>
                <wp:extent cx="387985" cy="1163955"/>
                <wp:effectExtent l="0" t="0" r="0" b="0"/>
                <wp:wrapNone/>
                <wp:docPr id="838919372" name="Zone de texte 1"/>
                <wp:cNvGraphicFramePr/>
                <a:graphic xmlns:a="http://schemas.openxmlformats.org/drawingml/2006/main">
                  <a:graphicData uri="http://schemas.microsoft.com/office/word/2010/wordprocessingShape">
                    <wps:wsp>
                      <wps:cNvSpPr txBox="1"/>
                      <wps:spPr>
                        <a:xfrm>
                          <a:off x="0" y="0"/>
                          <a:ext cx="387985" cy="1163955"/>
                        </a:xfrm>
                        <a:prstGeom prst="rect">
                          <a:avLst/>
                        </a:prstGeom>
                        <a:solidFill>
                          <a:schemeClr val="tx2">
                            <a:lumMod val="50000"/>
                            <a:lumOff val="50000"/>
                          </a:schemeClr>
                        </a:solidFill>
                        <a:ln w="6350">
                          <a:noFill/>
                        </a:ln>
                      </wps:spPr>
                      <wps:txbx>
                        <w:txbxContent>
                          <w:p w14:paraId="6C5B4F90" w14:textId="6AAF04F7" w:rsidR="00E24E15" w:rsidRPr="00E24E15" w:rsidRDefault="00E24E15">
                            <w:pPr>
                              <w:rPr>
                                <w:b/>
                                <w:bCs/>
                                <w:sz w:val="24"/>
                                <w:szCs w:val="24"/>
                              </w:rPr>
                            </w:pPr>
                            <w:r w:rsidRPr="00E24E15">
                              <w:rPr>
                                <w:b/>
                                <w:bCs/>
                                <w:sz w:val="24"/>
                                <w:szCs w:val="24"/>
                              </w:rPr>
                              <w:t xml:space="preserve">Cycle </w:t>
                            </w:r>
                            <w:r w:rsidR="00BA66E7">
                              <w:rPr>
                                <w:b/>
                                <w:bCs/>
                                <w:sz w:val="24"/>
                                <w:szCs w:val="24"/>
                              </w:rPr>
                              <w:t>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1F18E1" id="_x0000_t202" coordsize="21600,21600" o:spt="202" path="m,l,21600r21600,l21600,xe">
                <v:stroke joinstyle="miter"/>
                <v:path gradientshapeok="t" o:connecttype="rect"/>
              </v:shapetype>
              <v:shape id="Zone de texte 1" o:spid="_x0000_s1026" type="#_x0000_t202" style="position:absolute;margin-left:3.95pt;margin-top:-600.8pt;width:30.55pt;height:91.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" fillcolor="#4e95d9 [1631]" stroked="f" strokeweight=".5pt">
                <v:textbox style="layout-flow:vertical;mso-layout-flow-alt:bottom-to-top">
                  <w:txbxContent>
                    <w:p w14:paraId="6C5B4F90" w14:textId="6AAF04F7" w:rsidR="00E24E15" w:rsidRPr="00E24E15" w:rsidRDefault="00E24E15">
                      <w:pPr>
                        <w:rPr>
                          <w:b/>
                          <w:bCs/>
                          <w:sz w:val="24"/>
                          <w:szCs w:val="24"/>
                        </w:rPr>
                      </w:pPr>
                      <w:r w:rsidRPr="00E24E15">
                        <w:rPr>
                          <w:b/>
                          <w:bCs/>
                          <w:sz w:val="24"/>
                          <w:szCs w:val="24"/>
                        </w:rPr>
                        <w:t xml:space="preserve">Cycle </w:t>
                      </w:r>
                      <w:r w:rsidR="00BA66E7">
                        <w:rPr>
                          <w:b/>
                          <w:bCs/>
                          <w:sz w:val="24"/>
                          <w:szCs w:val="24"/>
                        </w:rPr>
                        <w:t>2</w:t>
                      </w:r>
                    </w:p>
                  </w:txbxContent>
                </v:textbox>
              </v:shape>
            </w:pict>
          </mc:Fallback>
        </mc:AlternateContent>
      </w:r>
      <w:r w:rsidR="0015425F">
        <w:br w:type="page"/>
      </w:r>
    </w:p>
    <w:tbl>
      <w:tblPr>
        <w:tblStyle w:val="Grilledutableau"/>
        <w:tblW w:w="21409" w:type="dxa"/>
        <w:tblInd w:w="704" w:type="dxa"/>
        <w:tblLayout w:type="fixed"/>
        <w:tblLook w:val="04A0" w:firstRow="1" w:lastRow="0" w:firstColumn="1" w:lastColumn="0" w:noHBand="0" w:noVBand="1"/>
      </w:tblPr>
      <w:tblGrid>
        <w:gridCol w:w="1575"/>
        <w:gridCol w:w="4190"/>
        <w:gridCol w:w="4190"/>
        <w:gridCol w:w="4190"/>
        <w:gridCol w:w="3632"/>
        <w:gridCol w:w="3632"/>
      </w:tblGrid>
      <w:tr w:rsidR="008E209C" w:rsidRPr="00AD747D" w14:paraId="41C666BE" w14:textId="77777777" w:rsidTr="0015425F">
        <w:tc>
          <w:tcPr>
            <w:tcW w:w="1575" w:type="dxa"/>
          </w:tcPr>
          <w:p w14:paraId="21E1EF3F" w14:textId="21D15287" w:rsidR="009F1432" w:rsidRPr="00AD747D" w:rsidRDefault="009F1432">
            <w:pPr>
              <w:rPr>
                <w:color w:val="002060"/>
                <w:sz w:val="24"/>
                <w:szCs w:val="24"/>
              </w:rPr>
            </w:pPr>
            <w:r w:rsidRPr="00AD747D">
              <w:rPr>
                <w:b/>
                <w:color w:val="002060"/>
                <w:sz w:val="24"/>
                <w:szCs w:val="24"/>
              </w:rPr>
              <w:lastRenderedPageBreak/>
              <w:t>Trouver</w:t>
            </w:r>
            <w:r w:rsidRPr="00AD747D">
              <w:rPr>
                <w:b/>
                <w:color w:val="002060"/>
                <w:spacing w:val="-4"/>
                <w:sz w:val="24"/>
                <w:szCs w:val="24"/>
              </w:rPr>
              <w:t xml:space="preserve"> </w:t>
            </w:r>
            <w:r w:rsidRPr="00AD747D">
              <w:rPr>
                <w:b/>
                <w:color w:val="002060"/>
                <w:sz w:val="24"/>
                <w:szCs w:val="24"/>
              </w:rPr>
              <w:t>sa</w:t>
            </w:r>
            <w:r w:rsidRPr="00AD747D">
              <w:rPr>
                <w:b/>
                <w:color w:val="002060"/>
                <w:spacing w:val="-4"/>
                <w:sz w:val="24"/>
                <w:szCs w:val="24"/>
              </w:rPr>
              <w:t xml:space="preserve"> </w:t>
            </w:r>
            <w:r w:rsidRPr="00AD747D">
              <w:rPr>
                <w:b/>
                <w:color w:val="002060"/>
                <w:sz w:val="24"/>
                <w:szCs w:val="24"/>
              </w:rPr>
              <w:t>place</w:t>
            </w:r>
            <w:r w:rsidRPr="00AD747D">
              <w:rPr>
                <w:b/>
                <w:color w:val="002060"/>
                <w:spacing w:val="-4"/>
                <w:sz w:val="24"/>
                <w:szCs w:val="24"/>
              </w:rPr>
              <w:t xml:space="preserve"> </w:t>
            </w:r>
            <w:r w:rsidRPr="00AD747D">
              <w:rPr>
                <w:b/>
                <w:color w:val="002060"/>
                <w:sz w:val="24"/>
                <w:szCs w:val="24"/>
              </w:rPr>
              <w:t>dans</w:t>
            </w:r>
            <w:r w:rsidRPr="00AD747D">
              <w:rPr>
                <w:b/>
                <w:color w:val="002060"/>
                <w:spacing w:val="-3"/>
                <w:sz w:val="24"/>
                <w:szCs w:val="24"/>
              </w:rPr>
              <w:t xml:space="preserve"> </w:t>
            </w:r>
            <w:r w:rsidRPr="00AD747D">
              <w:rPr>
                <w:b/>
                <w:color w:val="002060"/>
                <w:sz w:val="24"/>
                <w:szCs w:val="24"/>
              </w:rPr>
              <w:t>la</w:t>
            </w:r>
            <w:r w:rsidRPr="00AD747D">
              <w:rPr>
                <w:b/>
                <w:color w:val="002060"/>
                <w:spacing w:val="-4"/>
                <w:sz w:val="24"/>
                <w:szCs w:val="24"/>
              </w:rPr>
              <w:t xml:space="preserve"> </w:t>
            </w:r>
            <w:r w:rsidRPr="00AD747D">
              <w:rPr>
                <w:b/>
                <w:color w:val="002060"/>
                <w:sz w:val="24"/>
                <w:szCs w:val="24"/>
              </w:rPr>
              <w:t>société,</w:t>
            </w:r>
            <w:r w:rsidRPr="00AD747D">
              <w:rPr>
                <w:b/>
                <w:color w:val="002060"/>
                <w:spacing w:val="-4"/>
                <w:sz w:val="24"/>
                <w:szCs w:val="24"/>
              </w:rPr>
              <w:t xml:space="preserve"> </w:t>
            </w:r>
            <w:r w:rsidRPr="00AD747D">
              <w:rPr>
                <w:b/>
                <w:color w:val="002060"/>
                <w:sz w:val="24"/>
                <w:szCs w:val="24"/>
              </w:rPr>
              <w:t>y</w:t>
            </w:r>
            <w:r w:rsidRPr="00AD747D">
              <w:rPr>
                <w:b/>
                <w:color w:val="002060"/>
                <w:spacing w:val="-3"/>
                <w:sz w:val="24"/>
                <w:szCs w:val="24"/>
              </w:rPr>
              <w:t xml:space="preserve"> </w:t>
            </w:r>
            <w:r w:rsidRPr="00AD747D">
              <w:rPr>
                <w:b/>
                <w:color w:val="002060"/>
                <w:sz w:val="24"/>
                <w:szCs w:val="24"/>
              </w:rPr>
              <w:t>être</w:t>
            </w:r>
            <w:r w:rsidRPr="00AD747D">
              <w:rPr>
                <w:b/>
                <w:color w:val="002060"/>
                <w:spacing w:val="-4"/>
                <w:sz w:val="24"/>
                <w:szCs w:val="24"/>
              </w:rPr>
              <w:t xml:space="preserve"> </w:t>
            </w:r>
            <w:r w:rsidRPr="00AD747D">
              <w:rPr>
                <w:b/>
                <w:color w:val="002060"/>
                <w:sz w:val="24"/>
                <w:szCs w:val="24"/>
              </w:rPr>
              <w:t>libre</w:t>
            </w:r>
            <w:r w:rsidRPr="00AD747D">
              <w:rPr>
                <w:b/>
                <w:color w:val="002060"/>
                <w:spacing w:val="-4"/>
                <w:sz w:val="24"/>
                <w:szCs w:val="24"/>
              </w:rPr>
              <w:t xml:space="preserve"> </w:t>
            </w:r>
            <w:r w:rsidRPr="00AD747D">
              <w:rPr>
                <w:b/>
                <w:color w:val="002060"/>
                <w:sz w:val="24"/>
                <w:szCs w:val="24"/>
              </w:rPr>
              <w:t>et</w:t>
            </w:r>
            <w:r w:rsidRPr="00AD747D">
              <w:rPr>
                <w:b/>
                <w:color w:val="002060"/>
                <w:spacing w:val="-3"/>
                <w:sz w:val="24"/>
                <w:szCs w:val="24"/>
              </w:rPr>
              <w:t xml:space="preserve"> </w:t>
            </w:r>
            <w:r w:rsidRPr="00AD747D">
              <w:rPr>
                <w:b/>
                <w:color w:val="002060"/>
                <w:spacing w:val="-2"/>
                <w:sz w:val="24"/>
                <w:szCs w:val="24"/>
              </w:rPr>
              <w:t>responsable</w:t>
            </w:r>
          </w:p>
        </w:tc>
        <w:tc>
          <w:tcPr>
            <w:tcW w:w="4190" w:type="dxa"/>
          </w:tcPr>
          <w:p w14:paraId="691EF7D4" w14:textId="48BCF77B" w:rsidR="009F1432" w:rsidRPr="00AD747D" w:rsidRDefault="00413304">
            <w:pPr>
              <w:rPr>
                <w:i/>
                <w:color w:val="002060"/>
                <w:sz w:val="24"/>
                <w:szCs w:val="24"/>
              </w:rPr>
            </w:pPr>
            <w:r w:rsidRPr="00413304">
              <w:rPr>
                <w:i/>
                <w:color w:val="002060"/>
                <w:sz w:val="24"/>
                <w:szCs w:val="24"/>
              </w:rPr>
              <w:t>Appartenir à une famille, comprendre la nature, la fonction et le sens des liens familiaux.</w:t>
            </w:r>
          </w:p>
          <w:p w14:paraId="221F9212" w14:textId="77777777" w:rsidR="00A05D66" w:rsidRPr="00A05D66" w:rsidRDefault="00A05D66" w:rsidP="00A96EFD">
            <w:pPr>
              <w:pStyle w:val="TableParagraph"/>
              <w:numPr>
                <w:ilvl w:val="0"/>
                <w:numId w:val="9"/>
              </w:numPr>
              <w:tabs>
                <w:tab w:val="left" w:pos="203"/>
              </w:tabs>
              <w:spacing w:before="43" w:line="237" w:lineRule="auto"/>
              <w:ind w:right="547"/>
              <w:rPr>
                <w:rFonts w:asciiTheme="minorHAnsi" w:hAnsiTheme="minorHAnsi"/>
                <w:color w:val="002060"/>
              </w:rPr>
            </w:pPr>
            <w:r w:rsidRPr="00A05D66">
              <w:rPr>
                <w:rFonts w:asciiTheme="minorHAnsi" w:hAnsiTheme="minorHAnsi"/>
                <w:color w:val="002060"/>
              </w:rPr>
              <w:t>Identifier différents liens familiaux, se rendre compte de la diversité des structures familiales.</w:t>
            </w:r>
          </w:p>
          <w:p w14:paraId="30338658" w14:textId="77777777" w:rsidR="00A05D66" w:rsidRPr="00A05D66" w:rsidRDefault="00A05D66" w:rsidP="00A96EFD">
            <w:pPr>
              <w:pStyle w:val="TableParagraph"/>
              <w:numPr>
                <w:ilvl w:val="0"/>
                <w:numId w:val="9"/>
              </w:numPr>
              <w:tabs>
                <w:tab w:val="left" w:pos="203"/>
              </w:tabs>
              <w:spacing w:before="43" w:line="237" w:lineRule="auto"/>
              <w:ind w:right="547"/>
              <w:rPr>
                <w:rFonts w:asciiTheme="minorHAnsi" w:hAnsiTheme="minorHAnsi"/>
                <w:color w:val="002060"/>
              </w:rPr>
            </w:pPr>
            <w:r w:rsidRPr="00A05D66">
              <w:rPr>
                <w:rFonts w:asciiTheme="minorHAnsi" w:hAnsiTheme="minorHAnsi"/>
                <w:color w:val="002060"/>
              </w:rPr>
              <w:t>Respecter la diversité des structures familiales.</w:t>
            </w:r>
          </w:p>
          <w:p w14:paraId="73A41628" w14:textId="43B5B496" w:rsidR="009F1432" w:rsidRPr="00AD747D" w:rsidRDefault="00A05D66" w:rsidP="00A96EFD">
            <w:pPr>
              <w:pStyle w:val="TableParagraph"/>
              <w:numPr>
                <w:ilvl w:val="0"/>
                <w:numId w:val="9"/>
              </w:numPr>
              <w:tabs>
                <w:tab w:val="left" w:pos="203"/>
              </w:tabs>
              <w:spacing w:before="43" w:line="237" w:lineRule="auto"/>
              <w:ind w:right="547"/>
              <w:rPr>
                <w:rFonts w:asciiTheme="minorHAnsi" w:hAnsiTheme="minorHAnsi"/>
                <w:color w:val="002060"/>
                <w:sz w:val="24"/>
                <w:szCs w:val="24"/>
              </w:rPr>
            </w:pPr>
            <w:r w:rsidRPr="00A05D66">
              <w:rPr>
                <w:rFonts w:asciiTheme="minorHAnsi" w:hAnsiTheme="minorHAnsi"/>
                <w:color w:val="002060"/>
              </w:rPr>
              <w:t>Développer la connaissance de soi et les liens sociaux.</w:t>
            </w:r>
          </w:p>
        </w:tc>
        <w:tc>
          <w:tcPr>
            <w:tcW w:w="4190" w:type="dxa"/>
          </w:tcPr>
          <w:p w14:paraId="261FD7EB" w14:textId="11A1A9D1" w:rsidR="009F1432" w:rsidRPr="00AD747D" w:rsidRDefault="00293B25">
            <w:pPr>
              <w:rPr>
                <w:i/>
                <w:color w:val="002060"/>
                <w:sz w:val="24"/>
                <w:szCs w:val="24"/>
              </w:rPr>
            </w:pPr>
            <w:r w:rsidRPr="00293B25">
              <w:rPr>
                <w:i/>
                <w:color w:val="002060"/>
                <w:sz w:val="24"/>
                <w:szCs w:val="24"/>
              </w:rPr>
              <w:t>Promouvoir des relations égalitaires, repérer des discriminations issues de stéréotypes, notamment de genre.</w:t>
            </w:r>
          </w:p>
          <w:p w14:paraId="393BDD3F" w14:textId="77777777" w:rsidR="00986BBE" w:rsidRPr="00986BBE" w:rsidRDefault="00986BBE" w:rsidP="008F6439">
            <w:pPr>
              <w:pStyle w:val="TableParagraph"/>
              <w:numPr>
                <w:ilvl w:val="0"/>
                <w:numId w:val="10"/>
              </w:numPr>
              <w:tabs>
                <w:tab w:val="left" w:pos="203"/>
              </w:tabs>
              <w:spacing w:before="33" w:line="237" w:lineRule="auto"/>
              <w:ind w:right="426"/>
              <w:rPr>
                <w:rFonts w:asciiTheme="minorHAnsi" w:hAnsiTheme="minorHAnsi"/>
                <w:color w:val="002060"/>
              </w:rPr>
            </w:pPr>
            <w:r w:rsidRPr="00986BBE">
              <w:rPr>
                <w:rFonts w:asciiTheme="minorHAnsi" w:hAnsiTheme="minorHAnsi"/>
                <w:color w:val="002060"/>
              </w:rPr>
              <w:t>Savoir définir et repérer des stéréotypes, notamment de genre, et des discriminations.</w:t>
            </w:r>
          </w:p>
          <w:p w14:paraId="48A37F0C" w14:textId="77777777" w:rsidR="00986BBE" w:rsidRPr="00986BBE" w:rsidRDefault="00986BBE" w:rsidP="008F6439">
            <w:pPr>
              <w:pStyle w:val="TableParagraph"/>
              <w:numPr>
                <w:ilvl w:val="0"/>
                <w:numId w:val="10"/>
              </w:numPr>
              <w:tabs>
                <w:tab w:val="left" w:pos="203"/>
              </w:tabs>
              <w:spacing w:before="33" w:line="237" w:lineRule="auto"/>
              <w:ind w:right="426"/>
              <w:rPr>
                <w:rFonts w:asciiTheme="minorHAnsi" w:hAnsiTheme="minorHAnsi"/>
                <w:color w:val="002060"/>
              </w:rPr>
            </w:pPr>
            <w:r w:rsidRPr="00986BBE">
              <w:rPr>
                <w:rFonts w:asciiTheme="minorHAnsi" w:hAnsiTheme="minorHAnsi"/>
                <w:color w:val="002060"/>
              </w:rPr>
              <w:t>Prendre conscience que les stéréotypes, notamment de genre, varient selon les lieux et les époques.</w:t>
            </w:r>
          </w:p>
          <w:p w14:paraId="434DBBF0" w14:textId="77777777" w:rsidR="00986BBE" w:rsidRPr="00986BBE" w:rsidRDefault="00986BBE" w:rsidP="008F6439">
            <w:pPr>
              <w:pStyle w:val="TableParagraph"/>
              <w:numPr>
                <w:ilvl w:val="0"/>
                <w:numId w:val="10"/>
              </w:numPr>
              <w:tabs>
                <w:tab w:val="left" w:pos="203"/>
              </w:tabs>
              <w:spacing w:before="33" w:line="237" w:lineRule="auto"/>
              <w:ind w:right="426"/>
              <w:rPr>
                <w:rFonts w:asciiTheme="minorHAnsi" w:hAnsiTheme="minorHAnsi"/>
                <w:color w:val="002060"/>
              </w:rPr>
            </w:pPr>
            <w:r w:rsidRPr="00986BBE">
              <w:rPr>
                <w:rFonts w:asciiTheme="minorHAnsi" w:hAnsiTheme="minorHAnsi"/>
                <w:color w:val="002060"/>
              </w:rPr>
              <w:t>Prendre conscience que les stéréotypes peuvent entraîner des préjugés et des discriminations.</w:t>
            </w:r>
          </w:p>
          <w:p w14:paraId="182FB218" w14:textId="77777777" w:rsidR="00986BBE" w:rsidRPr="00986BBE" w:rsidRDefault="00986BBE" w:rsidP="008F6439">
            <w:pPr>
              <w:pStyle w:val="TableParagraph"/>
              <w:numPr>
                <w:ilvl w:val="0"/>
                <w:numId w:val="10"/>
              </w:numPr>
              <w:tabs>
                <w:tab w:val="left" w:pos="203"/>
              </w:tabs>
              <w:spacing w:before="33" w:line="237" w:lineRule="auto"/>
              <w:ind w:right="426"/>
              <w:rPr>
                <w:rFonts w:asciiTheme="minorHAnsi" w:hAnsiTheme="minorHAnsi"/>
                <w:color w:val="002060"/>
              </w:rPr>
            </w:pPr>
            <w:r w:rsidRPr="00986BBE">
              <w:rPr>
                <w:rFonts w:asciiTheme="minorHAnsi" w:hAnsiTheme="minorHAnsi"/>
                <w:color w:val="002060"/>
              </w:rPr>
              <w:t>Développer des relations sociales constructives (comportements tels que l’acceptation, la collaboration, la coopération, l’entraide).</w:t>
            </w:r>
          </w:p>
          <w:p w14:paraId="78F2E74D" w14:textId="78CFF644" w:rsidR="002E6423" w:rsidRPr="00AD747D" w:rsidRDefault="00986BBE" w:rsidP="003242F6">
            <w:pPr>
              <w:pStyle w:val="TableParagraph"/>
              <w:numPr>
                <w:ilvl w:val="0"/>
                <w:numId w:val="10"/>
              </w:numPr>
              <w:tabs>
                <w:tab w:val="left" w:pos="203"/>
              </w:tabs>
              <w:spacing w:after="120"/>
              <w:ind w:left="80"/>
              <w:rPr>
                <w:rFonts w:asciiTheme="minorHAnsi" w:hAnsiTheme="minorHAnsi"/>
                <w:color w:val="002060"/>
                <w:sz w:val="24"/>
                <w:szCs w:val="24"/>
              </w:rPr>
            </w:pPr>
            <w:r w:rsidRPr="00986BBE">
              <w:rPr>
                <w:rFonts w:asciiTheme="minorHAnsi" w:hAnsiTheme="minorHAnsi"/>
                <w:color w:val="002060"/>
              </w:rPr>
              <w:t>Savoir penser de façon critique (biais, influences).</w:t>
            </w:r>
          </w:p>
        </w:tc>
        <w:tc>
          <w:tcPr>
            <w:tcW w:w="4190" w:type="dxa"/>
          </w:tcPr>
          <w:p w14:paraId="5C7338F0" w14:textId="152DA556" w:rsidR="009F1432" w:rsidRPr="00AD747D" w:rsidRDefault="005A0628">
            <w:pPr>
              <w:rPr>
                <w:i/>
                <w:color w:val="002060"/>
                <w:sz w:val="24"/>
                <w:szCs w:val="24"/>
              </w:rPr>
            </w:pPr>
            <w:r w:rsidRPr="005A0628">
              <w:rPr>
                <w:i/>
                <w:color w:val="002060"/>
                <w:sz w:val="24"/>
                <w:szCs w:val="24"/>
              </w:rPr>
              <w:t>Connaître ses droits.</w:t>
            </w:r>
          </w:p>
          <w:p w14:paraId="2A5AE00E" w14:textId="77777777" w:rsidR="00200882" w:rsidRPr="00200882" w:rsidRDefault="00200882" w:rsidP="008F6439">
            <w:pPr>
              <w:pStyle w:val="TableParagraph"/>
              <w:numPr>
                <w:ilvl w:val="0"/>
                <w:numId w:val="11"/>
              </w:numPr>
              <w:tabs>
                <w:tab w:val="left" w:pos="203"/>
              </w:tabs>
              <w:ind w:right="734"/>
              <w:rPr>
                <w:rFonts w:asciiTheme="minorHAnsi" w:hAnsiTheme="minorHAnsi"/>
                <w:color w:val="002060"/>
              </w:rPr>
            </w:pPr>
            <w:r w:rsidRPr="00200882">
              <w:rPr>
                <w:rFonts w:asciiTheme="minorHAnsi" w:hAnsiTheme="minorHAnsi"/>
                <w:color w:val="002060"/>
              </w:rPr>
              <w:t>Connaître ses droits et reconnaître que chaque individu a des droits fondamentaux qui doivent être reconnus.</w:t>
            </w:r>
          </w:p>
          <w:p w14:paraId="7B5234A7" w14:textId="77777777" w:rsidR="00200882" w:rsidRPr="00200882" w:rsidRDefault="00200882" w:rsidP="008F6439">
            <w:pPr>
              <w:pStyle w:val="TableParagraph"/>
              <w:numPr>
                <w:ilvl w:val="0"/>
                <w:numId w:val="11"/>
              </w:numPr>
              <w:tabs>
                <w:tab w:val="left" w:pos="203"/>
              </w:tabs>
              <w:ind w:right="734"/>
              <w:rPr>
                <w:rFonts w:asciiTheme="minorHAnsi" w:hAnsiTheme="minorHAnsi"/>
                <w:color w:val="002060"/>
              </w:rPr>
            </w:pPr>
            <w:r w:rsidRPr="00200882">
              <w:rPr>
                <w:rFonts w:asciiTheme="minorHAnsi" w:hAnsiTheme="minorHAnsi"/>
                <w:color w:val="002060"/>
              </w:rPr>
              <w:t>Savoir ce qu’est la Convention internationale des droits de l’enfant.</w:t>
            </w:r>
          </w:p>
          <w:p w14:paraId="19A06F09" w14:textId="1BBAD405" w:rsidR="004B4897" w:rsidRPr="00AD747D" w:rsidRDefault="00200882" w:rsidP="008F6439">
            <w:pPr>
              <w:pStyle w:val="TableParagraph"/>
              <w:numPr>
                <w:ilvl w:val="0"/>
                <w:numId w:val="11"/>
              </w:numPr>
              <w:tabs>
                <w:tab w:val="left" w:pos="203"/>
              </w:tabs>
              <w:spacing w:after="120"/>
              <w:rPr>
                <w:rFonts w:asciiTheme="minorHAnsi" w:hAnsiTheme="minorHAnsi"/>
                <w:color w:val="002060"/>
                <w:sz w:val="24"/>
                <w:szCs w:val="24"/>
              </w:rPr>
            </w:pPr>
            <w:r w:rsidRPr="00200882">
              <w:rPr>
                <w:rFonts w:asciiTheme="minorHAnsi" w:hAnsiTheme="minorHAnsi"/>
                <w:color w:val="002060"/>
              </w:rPr>
              <w:t>Prendre conscience du rôle que chacune et chacun peut avoir dans le respect de la diversité et de la différence.</w:t>
            </w:r>
          </w:p>
        </w:tc>
        <w:tc>
          <w:tcPr>
            <w:tcW w:w="3632" w:type="dxa"/>
          </w:tcPr>
          <w:p w14:paraId="3AD05BB3" w14:textId="77777777" w:rsidR="009F1432" w:rsidRPr="00AD747D" w:rsidRDefault="009F1432">
            <w:pPr>
              <w:rPr>
                <w:sz w:val="24"/>
                <w:szCs w:val="24"/>
              </w:rPr>
            </w:pPr>
          </w:p>
        </w:tc>
        <w:tc>
          <w:tcPr>
            <w:tcW w:w="3632" w:type="dxa"/>
          </w:tcPr>
          <w:p w14:paraId="665ABB0A" w14:textId="77777777" w:rsidR="009F1432" w:rsidRPr="00AD747D" w:rsidRDefault="009F1432">
            <w:pPr>
              <w:rPr>
                <w:sz w:val="24"/>
                <w:szCs w:val="24"/>
              </w:rPr>
            </w:pPr>
          </w:p>
        </w:tc>
      </w:tr>
    </w:tbl>
    <w:p w14:paraId="102150F5" w14:textId="7657BAEA" w:rsidR="001106ED" w:rsidRDefault="00D41E2E" w:rsidP="00585DA5">
      <w:pPr>
        <w:spacing w:before="120" w:after="0"/>
        <w:jc w:val="right"/>
      </w:pPr>
      <w:r>
        <w:rPr>
          <w:noProof/>
        </w:rPr>
        <mc:AlternateContent>
          <mc:Choice Requires="wps">
            <w:drawing>
              <wp:anchor distT="0" distB="0" distL="114300" distR="114300" simplePos="0" relativeHeight="251666432" behindDoc="0" locked="0" layoutInCell="1" allowOverlap="1" wp14:anchorId="2A76D1B5" wp14:editId="693A846D">
                <wp:simplePos x="0" y="0"/>
                <wp:positionH relativeFrom="column">
                  <wp:posOffset>47625</wp:posOffset>
                </wp:positionH>
                <wp:positionV relativeFrom="paragraph">
                  <wp:posOffset>-3428736</wp:posOffset>
                </wp:positionV>
                <wp:extent cx="387985" cy="1163955"/>
                <wp:effectExtent l="0" t="0" r="0" b="0"/>
                <wp:wrapNone/>
                <wp:docPr id="629615859" name="Zone de texte 1"/>
                <wp:cNvGraphicFramePr/>
                <a:graphic xmlns:a="http://schemas.openxmlformats.org/drawingml/2006/main">
                  <a:graphicData uri="http://schemas.microsoft.com/office/word/2010/wordprocessingShape">
                    <wps:wsp>
                      <wps:cNvSpPr txBox="1"/>
                      <wps:spPr>
                        <a:xfrm>
                          <a:off x="0" y="0"/>
                          <a:ext cx="387985" cy="1163955"/>
                        </a:xfrm>
                        <a:prstGeom prst="rect">
                          <a:avLst/>
                        </a:prstGeom>
                        <a:solidFill>
                          <a:schemeClr val="tx2">
                            <a:lumMod val="50000"/>
                            <a:lumOff val="50000"/>
                          </a:schemeClr>
                        </a:solidFill>
                        <a:ln w="6350">
                          <a:noFill/>
                        </a:ln>
                      </wps:spPr>
                      <wps:txbx>
                        <w:txbxContent>
                          <w:p w14:paraId="44C4D6D9" w14:textId="77777777" w:rsidR="00D41E2E" w:rsidRPr="00E24E15" w:rsidRDefault="00D41E2E" w:rsidP="00D41E2E">
                            <w:pPr>
                              <w:rPr>
                                <w:b/>
                                <w:bCs/>
                                <w:sz w:val="24"/>
                                <w:szCs w:val="24"/>
                              </w:rPr>
                            </w:pPr>
                            <w:r w:rsidRPr="00E24E15">
                              <w:rPr>
                                <w:b/>
                                <w:bCs/>
                                <w:sz w:val="24"/>
                                <w:szCs w:val="24"/>
                              </w:rPr>
                              <w:t xml:space="preserve">Cycle </w:t>
                            </w:r>
                            <w:r>
                              <w:rPr>
                                <w:b/>
                                <w:bCs/>
                                <w:sz w:val="24"/>
                                <w:szCs w:val="24"/>
                              </w:rPr>
                              <w:t>2</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6D1B5" id="_x0000_s1027" type="#_x0000_t202" style="position:absolute;left:0;text-align:left;margin-left:3.75pt;margin-top:-270pt;width:30.55pt;height:9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" fillcolor="#4e95d9 [1631]" stroked="f" strokeweight=".5pt">
                <v:textbox style="layout-flow:vertical;mso-layout-flow-alt:bottom-to-top">
                  <w:txbxContent>
                    <w:p w14:paraId="44C4D6D9" w14:textId="77777777" w:rsidR="00D41E2E" w:rsidRPr="00E24E15" w:rsidRDefault="00D41E2E" w:rsidP="00D41E2E">
                      <w:pPr>
                        <w:rPr>
                          <w:b/>
                          <w:bCs/>
                          <w:sz w:val="24"/>
                          <w:szCs w:val="24"/>
                        </w:rPr>
                      </w:pPr>
                      <w:r w:rsidRPr="00E24E15">
                        <w:rPr>
                          <w:b/>
                          <w:bCs/>
                          <w:sz w:val="24"/>
                          <w:szCs w:val="24"/>
                        </w:rPr>
                        <w:t xml:space="preserve">Cycle </w:t>
                      </w:r>
                      <w:r>
                        <w:rPr>
                          <w:b/>
                          <w:bCs/>
                          <w:sz w:val="24"/>
                          <w:szCs w:val="24"/>
                        </w:rPr>
                        <w:t>2</w:t>
                      </w:r>
                    </w:p>
                  </w:txbxContent>
                </v:textbox>
              </v:shape>
            </w:pict>
          </mc:Fallback>
        </mc:AlternateContent>
      </w:r>
      <w:r w:rsidR="00CF5EAB">
        <w:t xml:space="preserve">Grille d’autoévaluation – déploiement du programme EVARS en </w:t>
      </w:r>
      <w:r w:rsidR="00F16E7A">
        <w:t>élémentaire</w:t>
      </w:r>
      <w:r w:rsidR="00CF5EAB">
        <w:t xml:space="preserve"> (cycle </w:t>
      </w:r>
      <w:r w:rsidR="00C3586E">
        <w:t>2</w:t>
      </w:r>
      <w:r w:rsidR="00CF5EAB">
        <w:t>) – mars 2025</w:t>
      </w:r>
    </w:p>
    <w:sectPr w:rsidR="001106ED" w:rsidSect="00697A97">
      <w:pgSz w:w="23811" w:h="16838" w:orient="landscape" w:code="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rianne">
    <w:altName w:val="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rianne Light">
    <w:altName w:val="Marianne Light"/>
    <w:panose1 w:val="02000000000000000000"/>
    <w:charset w:val="00"/>
    <w:family w:val="modern"/>
    <w:notTrueType/>
    <w:pitch w:val="variable"/>
    <w:sig w:usb0="0000000F" w:usb1="00000000" w:usb2="00000000" w:usb3="00000000" w:csb0="00000003"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360C"/>
    <w:multiLevelType w:val="hybridMultilevel"/>
    <w:tmpl w:val="5E682670"/>
    <w:lvl w:ilvl="0" w:tplc="13DE6AD4">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E116A924">
      <w:numFmt w:val="bullet"/>
      <w:lvlText w:val="•"/>
      <w:lvlJc w:val="left"/>
      <w:pPr>
        <w:ind w:left="464" w:hanging="125"/>
      </w:pPr>
      <w:rPr>
        <w:rFonts w:hint="default"/>
        <w:lang w:val="fr-FR" w:eastAsia="en-US" w:bidi="ar-SA"/>
      </w:rPr>
    </w:lvl>
    <w:lvl w:ilvl="2" w:tplc="57BACC22">
      <w:numFmt w:val="bullet"/>
      <w:lvlText w:val="•"/>
      <w:lvlJc w:val="left"/>
      <w:pPr>
        <w:ind w:left="848" w:hanging="125"/>
      </w:pPr>
      <w:rPr>
        <w:rFonts w:hint="default"/>
        <w:lang w:val="fr-FR" w:eastAsia="en-US" w:bidi="ar-SA"/>
      </w:rPr>
    </w:lvl>
    <w:lvl w:ilvl="3" w:tplc="B6847486">
      <w:numFmt w:val="bullet"/>
      <w:lvlText w:val="•"/>
      <w:lvlJc w:val="left"/>
      <w:pPr>
        <w:ind w:left="1232" w:hanging="125"/>
      </w:pPr>
      <w:rPr>
        <w:rFonts w:hint="default"/>
        <w:lang w:val="fr-FR" w:eastAsia="en-US" w:bidi="ar-SA"/>
      </w:rPr>
    </w:lvl>
    <w:lvl w:ilvl="4" w:tplc="9B72FF2A">
      <w:numFmt w:val="bullet"/>
      <w:lvlText w:val="•"/>
      <w:lvlJc w:val="left"/>
      <w:pPr>
        <w:ind w:left="1616" w:hanging="125"/>
      </w:pPr>
      <w:rPr>
        <w:rFonts w:hint="default"/>
        <w:lang w:val="fr-FR" w:eastAsia="en-US" w:bidi="ar-SA"/>
      </w:rPr>
    </w:lvl>
    <w:lvl w:ilvl="5" w:tplc="B1022264">
      <w:numFmt w:val="bullet"/>
      <w:lvlText w:val="•"/>
      <w:lvlJc w:val="left"/>
      <w:pPr>
        <w:ind w:left="2000" w:hanging="125"/>
      </w:pPr>
      <w:rPr>
        <w:rFonts w:hint="default"/>
        <w:lang w:val="fr-FR" w:eastAsia="en-US" w:bidi="ar-SA"/>
      </w:rPr>
    </w:lvl>
    <w:lvl w:ilvl="6" w:tplc="AC0CBE5E">
      <w:numFmt w:val="bullet"/>
      <w:lvlText w:val="•"/>
      <w:lvlJc w:val="left"/>
      <w:pPr>
        <w:ind w:left="2384" w:hanging="125"/>
      </w:pPr>
      <w:rPr>
        <w:rFonts w:hint="default"/>
        <w:lang w:val="fr-FR" w:eastAsia="en-US" w:bidi="ar-SA"/>
      </w:rPr>
    </w:lvl>
    <w:lvl w:ilvl="7" w:tplc="9AE852EC">
      <w:numFmt w:val="bullet"/>
      <w:lvlText w:val="•"/>
      <w:lvlJc w:val="left"/>
      <w:pPr>
        <w:ind w:left="2768" w:hanging="125"/>
      </w:pPr>
      <w:rPr>
        <w:rFonts w:hint="default"/>
        <w:lang w:val="fr-FR" w:eastAsia="en-US" w:bidi="ar-SA"/>
      </w:rPr>
    </w:lvl>
    <w:lvl w:ilvl="8" w:tplc="B7F27362">
      <w:numFmt w:val="bullet"/>
      <w:lvlText w:val="•"/>
      <w:lvlJc w:val="left"/>
      <w:pPr>
        <w:ind w:left="3152" w:hanging="125"/>
      </w:pPr>
      <w:rPr>
        <w:rFonts w:hint="default"/>
        <w:lang w:val="fr-FR" w:eastAsia="en-US" w:bidi="ar-SA"/>
      </w:rPr>
    </w:lvl>
  </w:abstractNum>
  <w:abstractNum w:abstractNumId="1" w15:restartNumberingAfterBreak="0">
    <w:nsid w:val="2655395F"/>
    <w:multiLevelType w:val="hybridMultilevel"/>
    <w:tmpl w:val="9272C65A"/>
    <w:lvl w:ilvl="0" w:tplc="F6F24724">
      <w:start w:val="1"/>
      <w:numFmt w:val="bullet"/>
      <w:lvlText w:val=""/>
      <w:lvlJc w:val="left"/>
      <w:pPr>
        <w:ind w:left="79" w:hanging="125"/>
      </w:pPr>
      <w:rPr>
        <w:rFonts w:ascii="Wingdings" w:hAnsi="Wingdings" w:hint="default"/>
        <w:b/>
        <w:bCs/>
        <w:i w:val="0"/>
        <w:iCs w:val="0"/>
        <w:color w:val="0E2841" w:themeColor="text2"/>
        <w:spacing w:val="0"/>
        <w:w w:val="100"/>
        <w:sz w:val="18"/>
        <w:szCs w:val="18"/>
        <w:lang w:val="fr-FR" w:eastAsia="en-US" w:bidi="ar-SA"/>
      </w:rPr>
    </w:lvl>
    <w:lvl w:ilvl="1" w:tplc="FFFFFFFF">
      <w:numFmt w:val="bullet"/>
      <w:lvlText w:val="•"/>
      <w:lvlJc w:val="left"/>
      <w:pPr>
        <w:ind w:left="464" w:hanging="125"/>
      </w:pPr>
      <w:rPr>
        <w:rFonts w:hint="default"/>
        <w:lang w:val="fr-FR" w:eastAsia="en-US" w:bidi="ar-SA"/>
      </w:rPr>
    </w:lvl>
    <w:lvl w:ilvl="2" w:tplc="FFFFFFFF">
      <w:numFmt w:val="bullet"/>
      <w:lvlText w:val="•"/>
      <w:lvlJc w:val="left"/>
      <w:pPr>
        <w:ind w:left="848" w:hanging="125"/>
      </w:pPr>
      <w:rPr>
        <w:rFonts w:hint="default"/>
        <w:lang w:val="fr-FR" w:eastAsia="en-US" w:bidi="ar-SA"/>
      </w:rPr>
    </w:lvl>
    <w:lvl w:ilvl="3" w:tplc="FFFFFFFF">
      <w:numFmt w:val="bullet"/>
      <w:lvlText w:val="•"/>
      <w:lvlJc w:val="left"/>
      <w:pPr>
        <w:ind w:left="1232" w:hanging="125"/>
      </w:pPr>
      <w:rPr>
        <w:rFonts w:hint="default"/>
        <w:lang w:val="fr-FR" w:eastAsia="en-US" w:bidi="ar-SA"/>
      </w:rPr>
    </w:lvl>
    <w:lvl w:ilvl="4" w:tplc="FFFFFFFF">
      <w:numFmt w:val="bullet"/>
      <w:lvlText w:val="•"/>
      <w:lvlJc w:val="left"/>
      <w:pPr>
        <w:ind w:left="1616" w:hanging="125"/>
      </w:pPr>
      <w:rPr>
        <w:rFonts w:hint="default"/>
        <w:lang w:val="fr-FR" w:eastAsia="en-US" w:bidi="ar-SA"/>
      </w:rPr>
    </w:lvl>
    <w:lvl w:ilvl="5" w:tplc="FFFFFFFF">
      <w:numFmt w:val="bullet"/>
      <w:lvlText w:val="•"/>
      <w:lvlJc w:val="left"/>
      <w:pPr>
        <w:ind w:left="2000" w:hanging="125"/>
      </w:pPr>
      <w:rPr>
        <w:rFonts w:hint="default"/>
        <w:lang w:val="fr-FR" w:eastAsia="en-US" w:bidi="ar-SA"/>
      </w:rPr>
    </w:lvl>
    <w:lvl w:ilvl="6" w:tplc="FFFFFFFF">
      <w:numFmt w:val="bullet"/>
      <w:lvlText w:val="•"/>
      <w:lvlJc w:val="left"/>
      <w:pPr>
        <w:ind w:left="2384" w:hanging="125"/>
      </w:pPr>
      <w:rPr>
        <w:rFonts w:hint="default"/>
        <w:lang w:val="fr-FR" w:eastAsia="en-US" w:bidi="ar-SA"/>
      </w:rPr>
    </w:lvl>
    <w:lvl w:ilvl="7" w:tplc="FFFFFFFF">
      <w:numFmt w:val="bullet"/>
      <w:lvlText w:val="•"/>
      <w:lvlJc w:val="left"/>
      <w:pPr>
        <w:ind w:left="2768" w:hanging="125"/>
      </w:pPr>
      <w:rPr>
        <w:rFonts w:hint="default"/>
        <w:lang w:val="fr-FR" w:eastAsia="en-US" w:bidi="ar-SA"/>
      </w:rPr>
    </w:lvl>
    <w:lvl w:ilvl="8" w:tplc="FFFFFFFF">
      <w:numFmt w:val="bullet"/>
      <w:lvlText w:val="•"/>
      <w:lvlJc w:val="left"/>
      <w:pPr>
        <w:ind w:left="3152" w:hanging="125"/>
      </w:pPr>
      <w:rPr>
        <w:rFonts w:hint="default"/>
        <w:lang w:val="fr-FR" w:eastAsia="en-US" w:bidi="ar-SA"/>
      </w:rPr>
    </w:lvl>
  </w:abstractNum>
  <w:abstractNum w:abstractNumId="2" w15:restartNumberingAfterBreak="0">
    <w:nsid w:val="2E2E5A15"/>
    <w:multiLevelType w:val="hybridMultilevel"/>
    <w:tmpl w:val="33129A9E"/>
    <w:lvl w:ilvl="0" w:tplc="128A8470">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55840E1A">
      <w:numFmt w:val="bullet"/>
      <w:lvlText w:val="•"/>
      <w:lvlJc w:val="left"/>
      <w:pPr>
        <w:ind w:left="464" w:hanging="125"/>
      </w:pPr>
      <w:rPr>
        <w:rFonts w:hint="default"/>
        <w:lang w:val="fr-FR" w:eastAsia="en-US" w:bidi="ar-SA"/>
      </w:rPr>
    </w:lvl>
    <w:lvl w:ilvl="2" w:tplc="46C671E6">
      <w:numFmt w:val="bullet"/>
      <w:lvlText w:val="•"/>
      <w:lvlJc w:val="left"/>
      <w:pPr>
        <w:ind w:left="848" w:hanging="125"/>
      </w:pPr>
      <w:rPr>
        <w:rFonts w:hint="default"/>
        <w:lang w:val="fr-FR" w:eastAsia="en-US" w:bidi="ar-SA"/>
      </w:rPr>
    </w:lvl>
    <w:lvl w:ilvl="3" w:tplc="1676FE6C">
      <w:numFmt w:val="bullet"/>
      <w:lvlText w:val="•"/>
      <w:lvlJc w:val="left"/>
      <w:pPr>
        <w:ind w:left="1232" w:hanging="125"/>
      </w:pPr>
      <w:rPr>
        <w:rFonts w:hint="default"/>
        <w:lang w:val="fr-FR" w:eastAsia="en-US" w:bidi="ar-SA"/>
      </w:rPr>
    </w:lvl>
    <w:lvl w:ilvl="4" w:tplc="1A84A6D8">
      <w:numFmt w:val="bullet"/>
      <w:lvlText w:val="•"/>
      <w:lvlJc w:val="left"/>
      <w:pPr>
        <w:ind w:left="1616" w:hanging="125"/>
      </w:pPr>
      <w:rPr>
        <w:rFonts w:hint="default"/>
        <w:lang w:val="fr-FR" w:eastAsia="en-US" w:bidi="ar-SA"/>
      </w:rPr>
    </w:lvl>
    <w:lvl w:ilvl="5" w:tplc="382EAECA">
      <w:numFmt w:val="bullet"/>
      <w:lvlText w:val="•"/>
      <w:lvlJc w:val="left"/>
      <w:pPr>
        <w:ind w:left="2000" w:hanging="125"/>
      </w:pPr>
      <w:rPr>
        <w:rFonts w:hint="default"/>
        <w:lang w:val="fr-FR" w:eastAsia="en-US" w:bidi="ar-SA"/>
      </w:rPr>
    </w:lvl>
    <w:lvl w:ilvl="6" w:tplc="F8F8016A">
      <w:numFmt w:val="bullet"/>
      <w:lvlText w:val="•"/>
      <w:lvlJc w:val="left"/>
      <w:pPr>
        <w:ind w:left="2384" w:hanging="125"/>
      </w:pPr>
      <w:rPr>
        <w:rFonts w:hint="default"/>
        <w:lang w:val="fr-FR" w:eastAsia="en-US" w:bidi="ar-SA"/>
      </w:rPr>
    </w:lvl>
    <w:lvl w:ilvl="7" w:tplc="9F54F2CC">
      <w:numFmt w:val="bullet"/>
      <w:lvlText w:val="•"/>
      <w:lvlJc w:val="left"/>
      <w:pPr>
        <w:ind w:left="2768" w:hanging="125"/>
      </w:pPr>
      <w:rPr>
        <w:rFonts w:hint="default"/>
        <w:lang w:val="fr-FR" w:eastAsia="en-US" w:bidi="ar-SA"/>
      </w:rPr>
    </w:lvl>
    <w:lvl w:ilvl="8" w:tplc="040C9788">
      <w:numFmt w:val="bullet"/>
      <w:lvlText w:val="•"/>
      <w:lvlJc w:val="left"/>
      <w:pPr>
        <w:ind w:left="3152" w:hanging="125"/>
      </w:pPr>
      <w:rPr>
        <w:rFonts w:hint="default"/>
        <w:lang w:val="fr-FR" w:eastAsia="en-US" w:bidi="ar-SA"/>
      </w:rPr>
    </w:lvl>
  </w:abstractNum>
  <w:abstractNum w:abstractNumId="3" w15:restartNumberingAfterBreak="0">
    <w:nsid w:val="389271D0"/>
    <w:multiLevelType w:val="hybridMultilevel"/>
    <w:tmpl w:val="56F4529E"/>
    <w:lvl w:ilvl="0" w:tplc="F6F24724">
      <w:start w:val="1"/>
      <w:numFmt w:val="bullet"/>
      <w:lvlText w:val=""/>
      <w:lvlJc w:val="left"/>
      <w:pPr>
        <w:ind w:left="79" w:hanging="125"/>
      </w:pPr>
      <w:rPr>
        <w:rFonts w:ascii="Wingdings" w:hAnsi="Wingdings" w:hint="default"/>
        <w:b/>
        <w:bCs/>
        <w:i w:val="0"/>
        <w:iCs w:val="0"/>
        <w:color w:val="0E2841" w:themeColor="text2"/>
        <w:spacing w:val="0"/>
        <w:w w:val="100"/>
        <w:sz w:val="18"/>
        <w:szCs w:val="18"/>
        <w:lang w:val="fr-FR" w:eastAsia="en-US" w:bidi="ar-SA"/>
      </w:rPr>
    </w:lvl>
    <w:lvl w:ilvl="1" w:tplc="FFFFFFFF">
      <w:numFmt w:val="bullet"/>
      <w:lvlText w:val="•"/>
      <w:lvlJc w:val="left"/>
      <w:pPr>
        <w:ind w:left="464" w:hanging="125"/>
      </w:pPr>
      <w:rPr>
        <w:rFonts w:hint="default"/>
        <w:lang w:val="fr-FR" w:eastAsia="en-US" w:bidi="ar-SA"/>
      </w:rPr>
    </w:lvl>
    <w:lvl w:ilvl="2" w:tplc="FFFFFFFF">
      <w:numFmt w:val="bullet"/>
      <w:lvlText w:val="•"/>
      <w:lvlJc w:val="left"/>
      <w:pPr>
        <w:ind w:left="848" w:hanging="125"/>
      </w:pPr>
      <w:rPr>
        <w:rFonts w:hint="default"/>
        <w:lang w:val="fr-FR" w:eastAsia="en-US" w:bidi="ar-SA"/>
      </w:rPr>
    </w:lvl>
    <w:lvl w:ilvl="3" w:tplc="FFFFFFFF">
      <w:numFmt w:val="bullet"/>
      <w:lvlText w:val="•"/>
      <w:lvlJc w:val="left"/>
      <w:pPr>
        <w:ind w:left="1232" w:hanging="125"/>
      </w:pPr>
      <w:rPr>
        <w:rFonts w:hint="default"/>
        <w:lang w:val="fr-FR" w:eastAsia="en-US" w:bidi="ar-SA"/>
      </w:rPr>
    </w:lvl>
    <w:lvl w:ilvl="4" w:tplc="FFFFFFFF">
      <w:numFmt w:val="bullet"/>
      <w:lvlText w:val="•"/>
      <w:lvlJc w:val="left"/>
      <w:pPr>
        <w:ind w:left="1616" w:hanging="125"/>
      </w:pPr>
      <w:rPr>
        <w:rFonts w:hint="default"/>
        <w:lang w:val="fr-FR" w:eastAsia="en-US" w:bidi="ar-SA"/>
      </w:rPr>
    </w:lvl>
    <w:lvl w:ilvl="5" w:tplc="FFFFFFFF">
      <w:numFmt w:val="bullet"/>
      <w:lvlText w:val="•"/>
      <w:lvlJc w:val="left"/>
      <w:pPr>
        <w:ind w:left="2000" w:hanging="125"/>
      </w:pPr>
      <w:rPr>
        <w:rFonts w:hint="default"/>
        <w:lang w:val="fr-FR" w:eastAsia="en-US" w:bidi="ar-SA"/>
      </w:rPr>
    </w:lvl>
    <w:lvl w:ilvl="6" w:tplc="FFFFFFFF">
      <w:numFmt w:val="bullet"/>
      <w:lvlText w:val="•"/>
      <w:lvlJc w:val="left"/>
      <w:pPr>
        <w:ind w:left="2384" w:hanging="125"/>
      </w:pPr>
      <w:rPr>
        <w:rFonts w:hint="default"/>
        <w:lang w:val="fr-FR" w:eastAsia="en-US" w:bidi="ar-SA"/>
      </w:rPr>
    </w:lvl>
    <w:lvl w:ilvl="7" w:tplc="FFFFFFFF">
      <w:numFmt w:val="bullet"/>
      <w:lvlText w:val="•"/>
      <w:lvlJc w:val="left"/>
      <w:pPr>
        <w:ind w:left="2768" w:hanging="125"/>
      </w:pPr>
      <w:rPr>
        <w:rFonts w:hint="default"/>
        <w:lang w:val="fr-FR" w:eastAsia="en-US" w:bidi="ar-SA"/>
      </w:rPr>
    </w:lvl>
    <w:lvl w:ilvl="8" w:tplc="FFFFFFFF">
      <w:numFmt w:val="bullet"/>
      <w:lvlText w:val="•"/>
      <w:lvlJc w:val="left"/>
      <w:pPr>
        <w:ind w:left="3152" w:hanging="125"/>
      </w:pPr>
      <w:rPr>
        <w:rFonts w:hint="default"/>
        <w:lang w:val="fr-FR" w:eastAsia="en-US" w:bidi="ar-SA"/>
      </w:rPr>
    </w:lvl>
  </w:abstractNum>
  <w:abstractNum w:abstractNumId="4" w15:restartNumberingAfterBreak="0">
    <w:nsid w:val="47635705"/>
    <w:multiLevelType w:val="hybridMultilevel"/>
    <w:tmpl w:val="367A4C6E"/>
    <w:lvl w:ilvl="0" w:tplc="9F6EB1C2">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D92C2FD4">
      <w:numFmt w:val="bullet"/>
      <w:lvlText w:val="•"/>
      <w:lvlJc w:val="left"/>
      <w:pPr>
        <w:ind w:left="464" w:hanging="125"/>
      </w:pPr>
      <w:rPr>
        <w:rFonts w:hint="default"/>
        <w:lang w:val="fr-FR" w:eastAsia="en-US" w:bidi="ar-SA"/>
      </w:rPr>
    </w:lvl>
    <w:lvl w:ilvl="2" w:tplc="48708656">
      <w:numFmt w:val="bullet"/>
      <w:lvlText w:val="•"/>
      <w:lvlJc w:val="left"/>
      <w:pPr>
        <w:ind w:left="848" w:hanging="125"/>
      </w:pPr>
      <w:rPr>
        <w:rFonts w:hint="default"/>
        <w:lang w:val="fr-FR" w:eastAsia="en-US" w:bidi="ar-SA"/>
      </w:rPr>
    </w:lvl>
    <w:lvl w:ilvl="3" w:tplc="20361924">
      <w:numFmt w:val="bullet"/>
      <w:lvlText w:val="•"/>
      <w:lvlJc w:val="left"/>
      <w:pPr>
        <w:ind w:left="1232" w:hanging="125"/>
      </w:pPr>
      <w:rPr>
        <w:rFonts w:hint="default"/>
        <w:lang w:val="fr-FR" w:eastAsia="en-US" w:bidi="ar-SA"/>
      </w:rPr>
    </w:lvl>
    <w:lvl w:ilvl="4" w:tplc="D1E01FB6">
      <w:numFmt w:val="bullet"/>
      <w:lvlText w:val="•"/>
      <w:lvlJc w:val="left"/>
      <w:pPr>
        <w:ind w:left="1616" w:hanging="125"/>
      </w:pPr>
      <w:rPr>
        <w:rFonts w:hint="default"/>
        <w:lang w:val="fr-FR" w:eastAsia="en-US" w:bidi="ar-SA"/>
      </w:rPr>
    </w:lvl>
    <w:lvl w:ilvl="5" w:tplc="F76CA3A6">
      <w:numFmt w:val="bullet"/>
      <w:lvlText w:val="•"/>
      <w:lvlJc w:val="left"/>
      <w:pPr>
        <w:ind w:left="2000" w:hanging="125"/>
      </w:pPr>
      <w:rPr>
        <w:rFonts w:hint="default"/>
        <w:lang w:val="fr-FR" w:eastAsia="en-US" w:bidi="ar-SA"/>
      </w:rPr>
    </w:lvl>
    <w:lvl w:ilvl="6" w:tplc="B4DCD5AC">
      <w:numFmt w:val="bullet"/>
      <w:lvlText w:val="•"/>
      <w:lvlJc w:val="left"/>
      <w:pPr>
        <w:ind w:left="2384" w:hanging="125"/>
      </w:pPr>
      <w:rPr>
        <w:rFonts w:hint="default"/>
        <w:lang w:val="fr-FR" w:eastAsia="en-US" w:bidi="ar-SA"/>
      </w:rPr>
    </w:lvl>
    <w:lvl w:ilvl="7" w:tplc="CDAA8E5C">
      <w:numFmt w:val="bullet"/>
      <w:lvlText w:val="•"/>
      <w:lvlJc w:val="left"/>
      <w:pPr>
        <w:ind w:left="2768" w:hanging="125"/>
      </w:pPr>
      <w:rPr>
        <w:rFonts w:hint="default"/>
        <w:lang w:val="fr-FR" w:eastAsia="en-US" w:bidi="ar-SA"/>
      </w:rPr>
    </w:lvl>
    <w:lvl w:ilvl="8" w:tplc="DE7A7814">
      <w:numFmt w:val="bullet"/>
      <w:lvlText w:val="•"/>
      <w:lvlJc w:val="left"/>
      <w:pPr>
        <w:ind w:left="3152" w:hanging="125"/>
      </w:pPr>
      <w:rPr>
        <w:rFonts w:hint="default"/>
        <w:lang w:val="fr-FR" w:eastAsia="en-US" w:bidi="ar-SA"/>
      </w:rPr>
    </w:lvl>
  </w:abstractNum>
  <w:abstractNum w:abstractNumId="5" w15:restartNumberingAfterBreak="0">
    <w:nsid w:val="5A083CED"/>
    <w:multiLevelType w:val="hybridMultilevel"/>
    <w:tmpl w:val="084A7A48"/>
    <w:lvl w:ilvl="0" w:tplc="8E782236">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CAACE098">
      <w:numFmt w:val="bullet"/>
      <w:lvlText w:val="•"/>
      <w:lvlJc w:val="left"/>
      <w:pPr>
        <w:ind w:left="464" w:hanging="125"/>
      </w:pPr>
      <w:rPr>
        <w:rFonts w:hint="default"/>
        <w:lang w:val="fr-FR" w:eastAsia="en-US" w:bidi="ar-SA"/>
      </w:rPr>
    </w:lvl>
    <w:lvl w:ilvl="2" w:tplc="CD56D016">
      <w:numFmt w:val="bullet"/>
      <w:lvlText w:val="•"/>
      <w:lvlJc w:val="left"/>
      <w:pPr>
        <w:ind w:left="848" w:hanging="125"/>
      </w:pPr>
      <w:rPr>
        <w:rFonts w:hint="default"/>
        <w:lang w:val="fr-FR" w:eastAsia="en-US" w:bidi="ar-SA"/>
      </w:rPr>
    </w:lvl>
    <w:lvl w:ilvl="3" w:tplc="875C522A">
      <w:numFmt w:val="bullet"/>
      <w:lvlText w:val="•"/>
      <w:lvlJc w:val="left"/>
      <w:pPr>
        <w:ind w:left="1232" w:hanging="125"/>
      </w:pPr>
      <w:rPr>
        <w:rFonts w:hint="default"/>
        <w:lang w:val="fr-FR" w:eastAsia="en-US" w:bidi="ar-SA"/>
      </w:rPr>
    </w:lvl>
    <w:lvl w:ilvl="4" w:tplc="9334AAB4">
      <w:numFmt w:val="bullet"/>
      <w:lvlText w:val="•"/>
      <w:lvlJc w:val="left"/>
      <w:pPr>
        <w:ind w:left="1616" w:hanging="125"/>
      </w:pPr>
      <w:rPr>
        <w:rFonts w:hint="default"/>
        <w:lang w:val="fr-FR" w:eastAsia="en-US" w:bidi="ar-SA"/>
      </w:rPr>
    </w:lvl>
    <w:lvl w:ilvl="5" w:tplc="29D098E4">
      <w:numFmt w:val="bullet"/>
      <w:lvlText w:val="•"/>
      <w:lvlJc w:val="left"/>
      <w:pPr>
        <w:ind w:left="2000" w:hanging="125"/>
      </w:pPr>
      <w:rPr>
        <w:rFonts w:hint="default"/>
        <w:lang w:val="fr-FR" w:eastAsia="en-US" w:bidi="ar-SA"/>
      </w:rPr>
    </w:lvl>
    <w:lvl w:ilvl="6" w:tplc="CDB2AE3E">
      <w:numFmt w:val="bullet"/>
      <w:lvlText w:val="•"/>
      <w:lvlJc w:val="left"/>
      <w:pPr>
        <w:ind w:left="2384" w:hanging="125"/>
      </w:pPr>
      <w:rPr>
        <w:rFonts w:hint="default"/>
        <w:lang w:val="fr-FR" w:eastAsia="en-US" w:bidi="ar-SA"/>
      </w:rPr>
    </w:lvl>
    <w:lvl w:ilvl="7" w:tplc="F0EE813A">
      <w:numFmt w:val="bullet"/>
      <w:lvlText w:val="•"/>
      <w:lvlJc w:val="left"/>
      <w:pPr>
        <w:ind w:left="2768" w:hanging="125"/>
      </w:pPr>
      <w:rPr>
        <w:rFonts w:hint="default"/>
        <w:lang w:val="fr-FR" w:eastAsia="en-US" w:bidi="ar-SA"/>
      </w:rPr>
    </w:lvl>
    <w:lvl w:ilvl="8" w:tplc="1896862E">
      <w:numFmt w:val="bullet"/>
      <w:lvlText w:val="•"/>
      <w:lvlJc w:val="left"/>
      <w:pPr>
        <w:ind w:left="3152" w:hanging="125"/>
      </w:pPr>
      <w:rPr>
        <w:rFonts w:hint="default"/>
        <w:lang w:val="fr-FR" w:eastAsia="en-US" w:bidi="ar-SA"/>
      </w:rPr>
    </w:lvl>
  </w:abstractNum>
  <w:abstractNum w:abstractNumId="6" w15:restartNumberingAfterBreak="0">
    <w:nsid w:val="63270B8E"/>
    <w:multiLevelType w:val="hybridMultilevel"/>
    <w:tmpl w:val="FD16BE50"/>
    <w:lvl w:ilvl="0" w:tplc="F6F24724">
      <w:start w:val="1"/>
      <w:numFmt w:val="bullet"/>
      <w:lvlText w:val=""/>
      <w:lvlJc w:val="left"/>
      <w:pPr>
        <w:ind w:left="79" w:hanging="125"/>
      </w:pPr>
      <w:rPr>
        <w:rFonts w:ascii="Wingdings" w:hAnsi="Wingdings" w:hint="default"/>
        <w:b/>
        <w:bCs/>
        <w:i w:val="0"/>
        <w:iCs w:val="0"/>
        <w:color w:val="0E2841" w:themeColor="text2"/>
        <w:spacing w:val="0"/>
        <w:w w:val="100"/>
        <w:sz w:val="18"/>
        <w:szCs w:val="18"/>
        <w:lang w:val="fr-FR" w:eastAsia="en-US" w:bidi="ar-SA"/>
      </w:rPr>
    </w:lvl>
    <w:lvl w:ilvl="1" w:tplc="FFFFFFFF">
      <w:numFmt w:val="bullet"/>
      <w:lvlText w:val="•"/>
      <w:lvlJc w:val="left"/>
      <w:pPr>
        <w:ind w:left="464" w:hanging="125"/>
      </w:pPr>
      <w:rPr>
        <w:rFonts w:hint="default"/>
        <w:lang w:val="fr-FR" w:eastAsia="en-US" w:bidi="ar-SA"/>
      </w:rPr>
    </w:lvl>
    <w:lvl w:ilvl="2" w:tplc="FFFFFFFF">
      <w:numFmt w:val="bullet"/>
      <w:lvlText w:val="•"/>
      <w:lvlJc w:val="left"/>
      <w:pPr>
        <w:ind w:left="848" w:hanging="125"/>
      </w:pPr>
      <w:rPr>
        <w:rFonts w:hint="default"/>
        <w:lang w:val="fr-FR" w:eastAsia="en-US" w:bidi="ar-SA"/>
      </w:rPr>
    </w:lvl>
    <w:lvl w:ilvl="3" w:tplc="FFFFFFFF">
      <w:numFmt w:val="bullet"/>
      <w:lvlText w:val="•"/>
      <w:lvlJc w:val="left"/>
      <w:pPr>
        <w:ind w:left="1232" w:hanging="125"/>
      </w:pPr>
      <w:rPr>
        <w:rFonts w:hint="default"/>
        <w:lang w:val="fr-FR" w:eastAsia="en-US" w:bidi="ar-SA"/>
      </w:rPr>
    </w:lvl>
    <w:lvl w:ilvl="4" w:tplc="FFFFFFFF">
      <w:numFmt w:val="bullet"/>
      <w:lvlText w:val="•"/>
      <w:lvlJc w:val="left"/>
      <w:pPr>
        <w:ind w:left="1616" w:hanging="125"/>
      </w:pPr>
      <w:rPr>
        <w:rFonts w:hint="default"/>
        <w:lang w:val="fr-FR" w:eastAsia="en-US" w:bidi="ar-SA"/>
      </w:rPr>
    </w:lvl>
    <w:lvl w:ilvl="5" w:tplc="FFFFFFFF">
      <w:numFmt w:val="bullet"/>
      <w:lvlText w:val="•"/>
      <w:lvlJc w:val="left"/>
      <w:pPr>
        <w:ind w:left="2000" w:hanging="125"/>
      </w:pPr>
      <w:rPr>
        <w:rFonts w:hint="default"/>
        <w:lang w:val="fr-FR" w:eastAsia="en-US" w:bidi="ar-SA"/>
      </w:rPr>
    </w:lvl>
    <w:lvl w:ilvl="6" w:tplc="FFFFFFFF">
      <w:numFmt w:val="bullet"/>
      <w:lvlText w:val="•"/>
      <w:lvlJc w:val="left"/>
      <w:pPr>
        <w:ind w:left="2384" w:hanging="125"/>
      </w:pPr>
      <w:rPr>
        <w:rFonts w:hint="default"/>
        <w:lang w:val="fr-FR" w:eastAsia="en-US" w:bidi="ar-SA"/>
      </w:rPr>
    </w:lvl>
    <w:lvl w:ilvl="7" w:tplc="FFFFFFFF">
      <w:numFmt w:val="bullet"/>
      <w:lvlText w:val="•"/>
      <w:lvlJc w:val="left"/>
      <w:pPr>
        <w:ind w:left="2768" w:hanging="125"/>
      </w:pPr>
      <w:rPr>
        <w:rFonts w:hint="default"/>
        <w:lang w:val="fr-FR" w:eastAsia="en-US" w:bidi="ar-SA"/>
      </w:rPr>
    </w:lvl>
    <w:lvl w:ilvl="8" w:tplc="FFFFFFFF">
      <w:numFmt w:val="bullet"/>
      <w:lvlText w:val="•"/>
      <w:lvlJc w:val="left"/>
      <w:pPr>
        <w:ind w:left="3152" w:hanging="125"/>
      </w:pPr>
      <w:rPr>
        <w:rFonts w:hint="default"/>
        <w:lang w:val="fr-FR" w:eastAsia="en-US" w:bidi="ar-SA"/>
      </w:rPr>
    </w:lvl>
  </w:abstractNum>
  <w:abstractNum w:abstractNumId="7" w15:restartNumberingAfterBreak="0">
    <w:nsid w:val="683F7380"/>
    <w:multiLevelType w:val="hybridMultilevel"/>
    <w:tmpl w:val="A49EE994"/>
    <w:lvl w:ilvl="0" w:tplc="86CE2660">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8A08F304">
      <w:numFmt w:val="bullet"/>
      <w:lvlText w:val="•"/>
      <w:lvlJc w:val="left"/>
      <w:pPr>
        <w:ind w:left="464" w:hanging="125"/>
      </w:pPr>
      <w:rPr>
        <w:rFonts w:hint="default"/>
        <w:lang w:val="fr-FR" w:eastAsia="en-US" w:bidi="ar-SA"/>
      </w:rPr>
    </w:lvl>
    <w:lvl w:ilvl="2" w:tplc="7EAAB6B2">
      <w:numFmt w:val="bullet"/>
      <w:lvlText w:val="•"/>
      <w:lvlJc w:val="left"/>
      <w:pPr>
        <w:ind w:left="848" w:hanging="125"/>
      </w:pPr>
      <w:rPr>
        <w:rFonts w:hint="default"/>
        <w:lang w:val="fr-FR" w:eastAsia="en-US" w:bidi="ar-SA"/>
      </w:rPr>
    </w:lvl>
    <w:lvl w:ilvl="3" w:tplc="4704C0B4">
      <w:numFmt w:val="bullet"/>
      <w:lvlText w:val="•"/>
      <w:lvlJc w:val="left"/>
      <w:pPr>
        <w:ind w:left="1232" w:hanging="125"/>
      </w:pPr>
      <w:rPr>
        <w:rFonts w:hint="default"/>
        <w:lang w:val="fr-FR" w:eastAsia="en-US" w:bidi="ar-SA"/>
      </w:rPr>
    </w:lvl>
    <w:lvl w:ilvl="4" w:tplc="7430CC2E">
      <w:numFmt w:val="bullet"/>
      <w:lvlText w:val="•"/>
      <w:lvlJc w:val="left"/>
      <w:pPr>
        <w:ind w:left="1616" w:hanging="125"/>
      </w:pPr>
      <w:rPr>
        <w:rFonts w:hint="default"/>
        <w:lang w:val="fr-FR" w:eastAsia="en-US" w:bidi="ar-SA"/>
      </w:rPr>
    </w:lvl>
    <w:lvl w:ilvl="5" w:tplc="83C6C574">
      <w:numFmt w:val="bullet"/>
      <w:lvlText w:val="•"/>
      <w:lvlJc w:val="left"/>
      <w:pPr>
        <w:ind w:left="2000" w:hanging="125"/>
      </w:pPr>
      <w:rPr>
        <w:rFonts w:hint="default"/>
        <w:lang w:val="fr-FR" w:eastAsia="en-US" w:bidi="ar-SA"/>
      </w:rPr>
    </w:lvl>
    <w:lvl w:ilvl="6" w:tplc="AEA0E6CE">
      <w:numFmt w:val="bullet"/>
      <w:lvlText w:val="•"/>
      <w:lvlJc w:val="left"/>
      <w:pPr>
        <w:ind w:left="2384" w:hanging="125"/>
      </w:pPr>
      <w:rPr>
        <w:rFonts w:hint="default"/>
        <w:lang w:val="fr-FR" w:eastAsia="en-US" w:bidi="ar-SA"/>
      </w:rPr>
    </w:lvl>
    <w:lvl w:ilvl="7" w:tplc="FD4034F4">
      <w:numFmt w:val="bullet"/>
      <w:lvlText w:val="•"/>
      <w:lvlJc w:val="left"/>
      <w:pPr>
        <w:ind w:left="2768" w:hanging="125"/>
      </w:pPr>
      <w:rPr>
        <w:rFonts w:hint="default"/>
        <w:lang w:val="fr-FR" w:eastAsia="en-US" w:bidi="ar-SA"/>
      </w:rPr>
    </w:lvl>
    <w:lvl w:ilvl="8" w:tplc="C83E8454">
      <w:numFmt w:val="bullet"/>
      <w:lvlText w:val="•"/>
      <w:lvlJc w:val="left"/>
      <w:pPr>
        <w:ind w:left="3152" w:hanging="125"/>
      </w:pPr>
      <w:rPr>
        <w:rFonts w:hint="default"/>
        <w:lang w:val="fr-FR" w:eastAsia="en-US" w:bidi="ar-SA"/>
      </w:rPr>
    </w:lvl>
  </w:abstractNum>
  <w:abstractNum w:abstractNumId="8" w15:restartNumberingAfterBreak="0">
    <w:nsid w:val="699673B4"/>
    <w:multiLevelType w:val="hybridMultilevel"/>
    <w:tmpl w:val="4426DAD8"/>
    <w:lvl w:ilvl="0" w:tplc="4CD26ECA">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DE1C9510">
      <w:numFmt w:val="bullet"/>
      <w:lvlText w:val="•"/>
      <w:lvlJc w:val="left"/>
      <w:pPr>
        <w:ind w:left="464" w:hanging="125"/>
      </w:pPr>
      <w:rPr>
        <w:rFonts w:hint="default"/>
        <w:lang w:val="fr-FR" w:eastAsia="en-US" w:bidi="ar-SA"/>
      </w:rPr>
    </w:lvl>
    <w:lvl w:ilvl="2" w:tplc="07161492">
      <w:numFmt w:val="bullet"/>
      <w:lvlText w:val="•"/>
      <w:lvlJc w:val="left"/>
      <w:pPr>
        <w:ind w:left="848" w:hanging="125"/>
      </w:pPr>
      <w:rPr>
        <w:rFonts w:hint="default"/>
        <w:lang w:val="fr-FR" w:eastAsia="en-US" w:bidi="ar-SA"/>
      </w:rPr>
    </w:lvl>
    <w:lvl w:ilvl="3" w:tplc="6270C2AE">
      <w:numFmt w:val="bullet"/>
      <w:lvlText w:val="•"/>
      <w:lvlJc w:val="left"/>
      <w:pPr>
        <w:ind w:left="1232" w:hanging="125"/>
      </w:pPr>
      <w:rPr>
        <w:rFonts w:hint="default"/>
        <w:lang w:val="fr-FR" w:eastAsia="en-US" w:bidi="ar-SA"/>
      </w:rPr>
    </w:lvl>
    <w:lvl w:ilvl="4" w:tplc="3D5A11EE">
      <w:numFmt w:val="bullet"/>
      <w:lvlText w:val="•"/>
      <w:lvlJc w:val="left"/>
      <w:pPr>
        <w:ind w:left="1616" w:hanging="125"/>
      </w:pPr>
      <w:rPr>
        <w:rFonts w:hint="default"/>
        <w:lang w:val="fr-FR" w:eastAsia="en-US" w:bidi="ar-SA"/>
      </w:rPr>
    </w:lvl>
    <w:lvl w:ilvl="5" w:tplc="2A1E3DE0">
      <w:numFmt w:val="bullet"/>
      <w:lvlText w:val="•"/>
      <w:lvlJc w:val="left"/>
      <w:pPr>
        <w:ind w:left="2000" w:hanging="125"/>
      </w:pPr>
      <w:rPr>
        <w:rFonts w:hint="default"/>
        <w:lang w:val="fr-FR" w:eastAsia="en-US" w:bidi="ar-SA"/>
      </w:rPr>
    </w:lvl>
    <w:lvl w:ilvl="6" w:tplc="3D9E47CC">
      <w:numFmt w:val="bullet"/>
      <w:lvlText w:val="•"/>
      <w:lvlJc w:val="left"/>
      <w:pPr>
        <w:ind w:left="2384" w:hanging="125"/>
      </w:pPr>
      <w:rPr>
        <w:rFonts w:hint="default"/>
        <w:lang w:val="fr-FR" w:eastAsia="en-US" w:bidi="ar-SA"/>
      </w:rPr>
    </w:lvl>
    <w:lvl w:ilvl="7" w:tplc="E3D874A0">
      <w:numFmt w:val="bullet"/>
      <w:lvlText w:val="•"/>
      <w:lvlJc w:val="left"/>
      <w:pPr>
        <w:ind w:left="2768" w:hanging="125"/>
      </w:pPr>
      <w:rPr>
        <w:rFonts w:hint="default"/>
        <w:lang w:val="fr-FR" w:eastAsia="en-US" w:bidi="ar-SA"/>
      </w:rPr>
    </w:lvl>
    <w:lvl w:ilvl="8" w:tplc="B442FA48">
      <w:numFmt w:val="bullet"/>
      <w:lvlText w:val="•"/>
      <w:lvlJc w:val="left"/>
      <w:pPr>
        <w:ind w:left="3152" w:hanging="125"/>
      </w:pPr>
      <w:rPr>
        <w:rFonts w:hint="default"/>
        <w:lang w:val="fr-FR" w:eastAsia="en-US" w:bidi="ar-SA"/>
      </w:rPr>
    </w:lvl>
  </w:abstractNum>
  <w:abstractNum w:abstractNumId="9" w15:restartNumberingAfterBreak="0">
    <w:nsid w:val="77457152"/>
    <w:multiLevelType w:val="hybridMultilevel"/>
    <w:tmpl w:val="5D7E2D2E"/>
    <w:lvl w:ilvl="0" w:tplc="A7CAA4DA">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DCBA5322">
      <w:numFmt w:val="bullet"/>
      <w:lvlText w:val="•"/>
      <w:lvlJc w:val="left"/>
      <w:pPr>
        <w:ind w:left="464" w:hanging="125"/>
      </w:pPr>
      <w:rPr>
        <w:rFonts w:hint="default"/>
        <w:lang w:val="fr-FR" w:eastAsia="en-US" w:bidi="ar-SA"/>
      </w:rPr>
    </w:lvl>
    <w:lvl w:ilvl="2" w:tplc="AB68337A">
      <w:numFmt w:val="bullet"/>
      <w:lvlText w:val="•"/>
      <w:lvlJc w:val="left"/>
      <w:pPr>
        <w:ind w:left="848" w:hanging="125"/>
      </w:pPr>
      <w:rPr>
        <w:rFonts w:hint="default"/>
        <w:lang w:val="fr-FR" w:eastAsia="en-US" w:bidi="ar-SA"/>
      </w:rPr>
    </w:lvl>
    <w:lvl w:ilvl="3" w:tplc="19123EA4">
      <w:numFmt w:val="bullet"/>
      <w:lvlText w:val="•"/>
      <w:lvlJc w:val="left"/>
      <w:pPr>
        <w:ind w:left="1232" w:hanging="125"/>
      </w:pPr>
      <w:rPr>
        <w:rFonts w:hint="default"/>
        <w:lang w:val="fr-FR" w:eastAsia="en-US" w:bidi="ar-SA"/>
      </w:rPr>
    </w:lvl>
    <w:lvl w:ilvl="4" w:tplc="9E1C1694">
      <w:numFmt w:val="bullet"/>
      <w:lvlText w:val="•"/>
      <w:lvlJc w:val="left"/>
      <w:pPr>
        <w:ind w:left="1616" w:hanging="125"/>
      </w:pPr>
      <w:rPr>
        <w:rFonts w:hint="default"/>
        <w:lang w:val="fr-FR" w:eastAsia="en-US" w:bidi="ar-SA"/>
      </w:rPr>
    </w:lvl>
    <w:lvl w:ilvl="5" w:tplc="72B061AE">
      <w:numFmt w:val="bullet"/>
      <w:lvlText w:val="•"/>
      <w:lvlJc w:val="left"/>
      <w:pPr>
        <w:ind w:left="2000" w:hanging="125"/>
      </w:pPr>
      <w:rPr>
        <w:rFonts w:hint="default"/>
        <w:lang w:val="fr-FR" w:eastAsia="en-US" w:bidi="ar-SA"/>
      </w:rPr>
    </w:lvl>
    <w:lvl w:ilvl="6" w:tplc="B4384886">
      <w:numFmt w:val="bullet"/>
      <w:lvlText w:val="•"/>
      <w:lvlJc w:val="left"/>
      <w:pPr>
        <w:ind w:left="2384" w:hanging="125"/>
      </w:pPr>
      <w:rPr>
        <w:rFonts w:hint="default"/>
        <w:lang w:val="fr-FR" w:eastAsia="en-US" w:bidi="ar-SA"/>
      </w:rPr>
    </w:lvl>
    <w:lvl w:ilvl="7" w:tplc="BF54AC86">
      <w:numFmt w:val="bullet"/>
      <w:lvlText w:val="•"/>
      <w:lvlJc w:val="left"/>
      <w:pPr>
        <w:ind w:left="2768" w:hanging="125"/>
      </w:pPr>
      <w:rPr>
        <w:rFonts w:hint="default"/>
        <w:lang w:val="fr-FR" w:eastAsia="en-US" w:bidi="ar-SA"/>
      </w:rPr>
    </w:lvl>
    <w:lvl w:ilvl="8" w:tplc="26BEAC60">
      <w:numFmt w:val="bullet"/>
      <w:lvlText w:val="•"/>
      <w:lvlJc w:val="left"/>
      <w:pPr>
        <w:ind w:left="3152" w:hanging="125"/>
      </w:pPr>
      <w:rPr>
        <w:rFonts w:hint="default"/>
        <w:lang w:val="fr-FR" w:eastAsia="en-US" w:bidi="ar-SA"/>
      </w:rPr>
    </w:lvl>
  </w:abstractNum>
  <w:abstractNum w:abstractNumId="10" w15:restartNumberingAfterBreak="0">
    <w:nsid w:val="7CF6333A"/>
    <w:multiLevelType w:val="hybridMultilevel"/>
    <w:tmpl w:val="DA5448A2"/>
    <w:lvl w:ilvl="0" w:tplc="DD7EA4E8">
      <w:numFmt w:val="bullet"/>
      <w:lvlText w:val="•"/>
      <w:lvlJc w:val="left"/>
      <w:pPr>
        <w:ind w:left="79" w:hanging="125"/>
      </w:pPr>
      <w:rPr>
        <w:rFonts w:ascii="Marianne" w:eastAsia="Marianne" w:hAnsi="Marianne" w:cs="Marianne" w:hint="default"/>
        <w:b/>
        <w:bCs/>
        <w:i w:val="0"/>
        <w:iCs w:val="0"/>
        <w:color w:val="63074D"/>
        <w:spacing w:val="0"/>
        <w:w w:val="100"/>
        <w:sz w:val="18"/>
        <w:szCs w:val="18"/>
        <w:lang w:val="fr-FR" w:eastAsia="en-US" w:bidi="ar-SA"/>
      </w:rPr>
    </w:lvl>
    <w:lvl w:ilvl="1" w:tplc="05A0080A">
      <w:numFmt w:val="bullet"/>
      <w:lvlText w:val="•"/>
      <w:lvlJc w:val="left"/>
      <w:pPr>
        <w:ind w:left="464" w:hanging="125"/>
      </w:pPr>
      <w:rPr>
        <w:rFonts w:hint="default"/>
        <w:lang w:val="fr-FR" w:eastAsia="en-US" w:bidi="ar-SA"/>
      </w:rPr>
    </w:lvl>
    <w:lvl w:ilvl="2" w:tplc="CB3AFE20">
      <w:numFmt w:val="bullet"/>
      <w:lvlText w:val="•"/>
      <w:lvlJc w:val="left"/>
      <w:pPr>
        <w:ind w:left="848" w:hanging="125"/>
      </w:pPr>
      <w:rPr>
        <w:rFonts w:hint="default"/>
        <w:lang w:val="fr-FR" w:eastAsia="en-US" w:bidi="ar-SA"/>
      </w:rPr>
    </w:lvl>
    <w:lvl w:ilvl="3" w:tplc="94B207F0">
      <w:numFmt w:val="bullet"/>
      <w:lvlText w:val="•"/>
      <w:lvlJc w:val="left"/>
      <w:pPr>
        <w:ind w:left="1232" w:hanging="125"/>
      </w:pPr>
      <w:rPr>
        <w:rFonts w:hint="default"/>
        <w:lang w:val="fr-FR" w:eastAsia="en-US" w:bidi="ar-SA"/>
      </w:rPr>
    </w:lvl>
    <w:lvl w:ilvl="4" w:tplc="BBDC97FA">
      <w:numFmt w:val="bullet"/>
      <w:lvlText w:val="•"/>
      <w:lvlJc w:val="left"/>
      <w:pPr>
        <w:ind w:left="1616" w:hanging="125"/>
      </w:pPr>
      <w:rPr>
        <w:rFonts w:hint="default"/>
        <w:lang w:val="fr-FR" w:eastAsia="en-US" w:bidi="ar-SA"/>
      </w:rPr>
    </w:lvl>
    <w:lvl w:ilvl="5" w:tplc="BD029B64">
      <w:numFmt w:val="bullet"/>
      <w:lvlText w:val="•"/>
      <w:lvlJc w:val="left"/>
      <w:pPr>
        <w:ind w:left="2000" w:hanging="125"/>
      </w:pPr>
      <w:rPr>
        <w:rFonts w:hint="default"/>
        <w:lang w:val="fr-FR" w:eastAsia="en-US" w:bidi="ar-SA"/>
      </w:rPr>
    </w:lvl>
    <w:lvl w:ilvl="6" w:tplc="E8385C38">
      <w:numFmt w:val="bullet"/>
      <w:lvlText w:val="•"/>
      <w:lvlJc w:val="left"/>
      <w:pPr>
        <w:ind w:left="2384" w:hanging="125"/>
      </w:pPr>
      <w:rPr>
        <w:rFonts w:hint="default"/>
        <w:lang w:val="fr-FR" w:eastAsia="en-US" w:bidi="ar-SA"/>
      </w:rPr>
    </w:lvl>
    <w:lvl w:ilvl="7" w:tplc="592682FE">
      <w:numFmt w:val="bullet"/>
      <w:lvlText w:val="•"/>
      <w:lvlJc w:val="left"/>
      <w:pPr>
        <w:ind w:left="2768" w:hanging="125"/>
      </w:pPr>
      <w:rPr>
        <w:rFonts w:hint="default"/>
        <w:lang w:val="fr-FR" w:eastAsia="en-US" w:bidi="ar-SA"/>
      </w:rPr>
    </w:lvl>
    <w:lvl w:ilvl="8" w:tplc="EBC0DAD6">
      <w:numFmt w:val="bullet"/>
      <w:lvlText w:val="•"/>
      <w:lvlJc w:val="left"/>
      <w:pPr>
        <w:ind w:left="3152" w:hanging="125"/>
      </w:pPr>
      <w:rPr>
        <w:rFonts w:hint="default"/>
        <w:lang w:val="fr-FR" w:eastAsia="en-US" w:bidi="ar-SA"/>
      </w:rPr>
    </w:lvl>
  </w:abstractNum>
  <w:num w:numId="1" w16cid:durableId="360472652">
    <w:abstractNumId w:val="0"/>
  </w:num>
  <w:num w:numId="2" w16cid:durableId="152451159">
    <w:abstractNumId w:val="9"/>
  </w:num>
  <w:num w:numId="3" w16cid:durableId="1812403373">
    <w:abstractNumId w:val="5"/>
  </w:num>
  <w:num w:numId="4" w16cid:durableId="764305310">
    <w:abstractNumId w:val="8"/>
  </w:num>
  <w:num w:numId="5" w16cid:durableId="1679113271">
    <w:abstractNumId w:val="2"/>
  </w:num>
  <w:num w:numId="6" w16cid:durableId="199630263">
    <w:abstractNumId w:val="4"/>
  </w:num>
  <w:num w:numId="7" w16cid:durableId="992367273">
    <w:abstractNumId w:val="7"/>
  </w:num>
  <w:num w:numId="8" w16cid:durableId="39474621">
    <w:abstractNumId w:val="10"/>
  </w:num>
  <w:num w:numId="9" w16cid:durableId="45684893">
    <w:abstractNumId w:val="3"/>
  </w:num>
  <w:num w:numId="10" w16cid:durableId="603811088">
    <w:abstractNumId w:val="1"/>
  </w:num>
  <w:num w:numId="11" w16cid:durableId="2060589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432"/>
    <w:rsid w:val="00052350"/>
    <w:rsid w:val="000721C2"/>
    <w:rsid w:val="00072F7B"/>
    <w:rsid w:val="00082A33"/>
    <w:rsid w:val="000B6C64"/>
    <w:rsid w:val="001106ED"/>
    <w:rsid w:val="0015425F"/>
    <w:rsid w:val="00172B08"/>
    <w:rsid w:val="00177FC9"/>
    <w:rsid w:val="00183F29"/>
    <w:rsid w:val="001D0164"/>
    <w:rsid w:val="00200882"/>
    <w:rsid w:val="00293B25"/>
    <w:rsid w:val="002B598D"/>
    <w:rsid w:val="002D3281"/>
    <w:rsid w:val="002E6423"/>
    <w:rsid w:val="003242F6"/>
    <w:rsid w:val="0038210A"/>
    <w:rsid w:val="003D2BDA"/>
    <w:rsid w:val="003F36E4"/>
    <w:rsid w:val="00411DC0"/>
    <w:rsid w:val="00413304"/>
    <w:rsid w:val="0041691C"/>
    <w:rsid w:val="004408A5"/>
    <w:rsid w:val="00476CD0"/>
    <w:rsid w:val="004A330A"/>
    <w:rsid w:val="004B4897"/>
    <w:rsid w:val="00541DCD"/>
    <w:rsid w:val="00585DA5"/>
    <w:rsid w:val="005A0628"/>
    <w:rsid w:val="00633AC4"/>
    <w:rsid w:val="00644985"/>
    <w:rsid w:val="00660CC2"/>
    <w:rsid w:val="00663D67"/>
    <w:rsid w:val="00670ED5"/>
    <w:rsid w:val="00690ACD"/>
    <w:rsid w:val="00697A97"/>
    <w:rsid w:val="006A3119"/>
    <w:rsid w:val="008D27A8"/>
    <w:rsid w:val="008D4A65"/>
    <w:rsid w:val="008E209C"/>
    <w:rsid w:val="008F5EEE"/>
    <w:rsid w:val="008F6439"/>
    <w:rsid w:val="00914676"/>
    <w:rsid w:val="009223EF"/>
    <w:rsid w:val="0098273A"/>
    <w:rsid w:val="00986BBE"/>
    <w:rsid w:val="009A1EFF"/>
    <w:rsid w:val="009B6FFD"/>
    <w:rsid w:val="009D0E95"/>
    <w:rsid w:val="009F1432"/>
    <w:rsid w:val="00A05D66"/>
    <w:rsid w:val="00A85D2E"/>
    <w:rsid w:val="00A96EFD"/>
    <w:rsid w:val="00AC5E67"/>
    <w:rsid w:val="00AD747D"/>
    <w:rsid w:val="00B072E7"/>
    <w:rsid w:val="00B52A80"/>
    <w:rsid w:val="00B759D2"/>
    <w:rsid w:val="00BA66E7"/>
    <w:rsid w:val="00BE6DB2"/>
    <w:rsid w:val="00C15CA4"/>
    <w:rsid w:val="00C3586E"/>
    <w:rsid w:val="00C411E7"/>
    <w:rsid w:val="00CF5EAB"/>
    <w:rsid w:val="00D10BBE"/>
    <w:rsid w:val="00D21F03"/>
    <w:rsid w:val="00D40977"/>
    <w:rsid w:val="00D41E2E"/>
    <w:rsid w:val="00DA7F01"/>
    <w:rsid w:val="00DA7FD8"/>
    <w:rsid w:val="00E15857"/>
    <w:rsid w:val="00E24E15"/>
    <w:rsid w:val="00ED7DA8"/>
    <w:rsid w:val="00EE5038"/>
    <w:rsid w:val="00EF1156"/>
    <w:rsid w:val="00F06EE8"/>
    <w:rsid w:val="00F16E7A"/>
    <w:rsid w:val="00F62460"/>
    <w:rsid w:val="00F67377"/>
    <w:rsid w:val="00FA74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AF4F9"/>
  <w15:chartTrackingRefBased/>
  <w15:docId w15:val="{7E2A7BFA-F7A1-42F0-A031-74F64C84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14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F14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F143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F143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F143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F143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F143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F143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F143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143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F143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F143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F143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F143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F143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F143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F143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F1432"/>
    <w:rPr>
      <w:rFonts w:eastAsiaTheme="majorEastAsia" w:cstheme="majorBidi"/>
      <w:color w:val="272727" w:themeColor="text1" w:themeTint="D8"/>
    </w:rPr>
  </w:style>
  <w:style w:type="paragraph" w:styleId="Titre">
    <w:name w:val="Title"/>
    <w:basedOn w:val="Normal"/>
    <w:next w:val="Normal"/>
    <w:link w:val="TitreCar"/>
    <w:uiPriority w:val="10"/>
    <w:qFormat/>
    <w:rsid w:val="009F1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F143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F143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F143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F1432"/>
    <w:pPr>
      <w:spacing w:before="160"/>
      <w:jc w:val="center"/>
    </w:pPr>
    <w:rPr>
      <w:i/>
      <w:iCs/>
      <w:color w:val="404040" w:themeColor="text1" w:themeTint="BF"/>
    </w:rPr>
  </w:style>
  <w:style w:type="character" w:customStyle="1" w:styleId="CitationCar">
    <w:name w:val="Citation Car"/>
    <w:basedOn w:val="Policepardfaut"/>
    <w:link w:val="Citation"/>
    <w:uiPriority w:val="29"/>
    <w:rsid w:val="009F1432"/>
    <w:rPr>
      <w:i/>
      <w:iCs/>
      <w:color w:val="404040" w:themeColor="text1" w:themeTint="BF"/>
    </w:rPr>
  </w:style>
  <w:style w:type="paragraph" w:styleId="Paragraphedeliste">
    <w:name w:val="List Paragraph"/>
    <w:basedOn w:val="Normal"/>
    <w:uiPriority w:val="34"/>
    <w:qFormat/>
    <w:rsid w:val="009F1432"/>
    <w:pPr>
      <w:ind w:left="720"/>
      <w:contextualSpacing/>
    </w:pPr>
  </w:style>
  <w:style w:type="character" w:styleId="Accentuationintense">
    <w:name w:val="Intense Emphasis"/>
    <w:basedOn w:val="Policepardfaut"/>
    <w:uiPriority w:val="21"/>
    <w:qFormat/>
    <w:rsid w:val="009F1432"/>
    <w:rPr>
      <w:i/>
      <w:iCs/>
      <w:color w:val="0F4761" w:themeColor="accent1" w:themeShade="BF"/>
    </w:rPr>
  </w:style>
  <w:style w:type="paragraph" w:styleId="Citationintense">
    <w:name w:val="Intense Quote"/>
    <w:basedOn w:val="Normal"/>
    <w:next w:val="Normal"/>
    <w:link w:val="CitationintenseCar"/>
    <w:uiPriority w:val="30"/>
    <w:qFormat/>
    <w:rsid w:val="009F1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F1432"/>
    <w:rPr>
      <w:i/>
      <w:iCs/>
      <w:color w:val="0F4761" w:themeColor="accent1" w:themeShade="BF"/>
    </w:rPr>
  </w:style>
  <w:style w:type="character" w:styleId="Rfrenceintense">
    <w:name w:val="Intense Reference"/>
    <w:basedOn w:val="Policepardfaut"/>
    <w:uiPriority w:val="32"/>
    <w:qFormat/>
    <w:rsid w:val="009F1432"/>
    <w:rPr>
      <w:b/>
      <w:bCs/>
      <w:smallCaps/>
      <w:color w:val="0F4761" w:themeColor="accent1" w:themeShade="BF"/>
      <w:spacing w:val="5"/>
    </w:rPr>
  </w:style>
  <w:style w:type="table" w:styleId="Grilledutableau">
    <w:name w:val="Table Grid"/>
    <w:basedOn w:val="TableauNormal"/>
    <w:uiPriority w:val="39"/>
    <w:rsid w:val="009F1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F1432"/>
    <w:pPr>
      <w:widowControl w:val="0"/>
      <w:autoSpaceDE w:val="0"/>
      <w:autoSpaceDN w:val="0"/>
      <w:spacing w:after="0" w:line="240" w:lineRule="auto"/>
      <w:ind w:left="79"/>
    </w:pPr>
    <w:rPr>
      <w:rFonts w:ascii="Marianne Light" w:eastAsia="Marianne Light" w:hAnsi="Marianne Light" w:cs="Marianne Light"/>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0B853D4B2CE418588F179C855753D" ma:contentTypeVersion="17" ma:contentTypeDescription="Crée un document." ma:contentTypeScope="" ma:versionID="3a43c5df3b6d72f0ea83b5a744e7c788">
  <xsd:schema xmlns:xsd="http://www.w3.org/2001/XMLSchema" xmlns:xs="http://www.w3.org/2001/XMLSchema" xmlns:p="http://schemas.microsoft.com/office/2006/metadata/properties" xmlns:ns2="04af66b2-5a51-4e25-8cfc-73957759b90e" xmlns:ns3="cd88b495-4993-4f9a-8aed-6b6aedd32802" targetNamespace="http://schemas.microsoft.com/office/2006/metadata/properties" ma:root="true" ma:fieldsID="e8a01df87344b09ae35035744eec7fc1" ns2:_="" ns3:_="">
    <xsd:import namespace="04af66b2-5a51-4e25-8cfc-73957759b90e"/>
    <xsd:import namespace="cd88b495-4993-4f9a-8aed-6b6aedd32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f66b2-5a51-4e25-8cfc-73957759b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0df5c36-97a9-4535-b9e5-bf507a464b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8b495-4993-4f9a-8aed-6b6aedd32802"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af66b2-5a51-4e25-8cfc-73957759b9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827A28-304F-4653-A333-66D4A04A1924}"/>
</file>

<file path=customXml/itemProps2.xml><?xml version="1.0" encoding="utf-8"?>
<ds:datastoreItem xmlns:ds="http://schemas.openxmlformats.org/officeDocument/2006/customXml" ds:itemID="{8E63B52B-9CFE-4AB1-B345-0C19E7200FCC}"/>
</file>

<file path=customXml/itemProps3.xml><?xml version="1.0" encoding="utf-8"?>
<ds:datastoreItem xmlns:ds="http://schemas.openxmlformats.org/officeDocument/2006/customXml" ds:itemID="{191A9358-BD84-4BFC-B53C-A62076513352}"/>
</file>

<file path=docProps/app.xml><?xml version="1.0" encoding="utf-8"?>
<Properties xmlns="http://schemas.openxmlformats.org/officeDocument/2006/extended-properties" xmlns:vt="http://schemas.openxmlformats.org/officeDocument/2006/docPropsVTypes">
  <Template>Normal.dotm</Template>
  <TotalTime>29</TotalTime>
  <Pages>2</Pages>
  <Words>724</Words>
  <Characters>3988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Yannick QUILLET</dc:creator>
  <cp:keywords/>
  <dc:description/>
  <cp:lastModifiedBy>Yannick QUILLET</cp:lastModifiedBy>
  <cp:revision>36</cp:revision>
  <dcterms:created xsi:type="dcterms:W3CDTF">2025-03-17T09:42:00Z</dcterms:created>
  <dcterms:modified xsi:type="dcterms:W3CDTF">2025-03-17T13:46:00Z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0x0101004AB0B853D4B2CE418588F179C855753D</vt:lpwstr>
  </property>
</Properties>
</file>