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Grilledutableau"/>
        <w:tblW w:w="21409" w:type="dxa"/>
        <w:tblInd w:w="704" w:type="dxa"/>
        <w:tblLayout w:type="fixed"/>
        <w:tblLook w:val="04A0" w:firstRow="1" w:lastRow="0" w:firstColumn="1" w:lastColumn="0" w:noHBand="0" w:noVBand="1"/>
      </w:tblPr>
      <w:tblGrid>
        <w:gridCol w:w="1575"/>
        <w:gridCol w:w="4190"/>
        <w:gridCol w:w="4190"/>
        <w:gridCol w:w="4190"/>
        <w:gridCol w:w="3632"/>
        <w:gridCol w:w="3632"/>
      </w:tblGrid>
      <w:tr w:rsidR="00183F29" w:rsidRPr="00AD747D" w14:paraId="27DBEC8D" w14:textId="77777777" w:rsidTr="0040429A">
        <w:tc>
          <w:tcPr>
            <w:tcW w:w="1575" w:type="dxa"/>
          </w:tcPr>
          <w:p w14:paraId="04A67F90" w14:textId="77B398AE" w:rsidR="009F1432" w:rsidRPr="00AD747D" w:rsidRDefault="00914676" w:rsidP="009F1432">
            <w:pPr>
              <w:rPr>
                <w:sz w:val="24"/>
                <w:szCs w:val="24"/>
              </w:rPr>
            </w:pPr>
            <w:r>
              <w:rPr>
                <w:noProof/>
              </w:rPr>
              <mc:AlternateContent>
                <mc:Choice Requires="wps">
                  <w:drawing>
                    <wp:anchor distT="0" distB="0" distL="114300" distR="114300" simplePos="0" relativeHeight="251665920" behindDoc="0" locked="0" layoutInCell="1" allowOverlap="1" wp14:anchorId="4D1F18E1" wp14:editId="71317BEC">
                      <wp:simplePos x="0" y="0"/>
                      <wp:positionH relativeFrom="column">
                        <wp:posOffset>-468630</wp:posOffset>
                      </wp:positionH>
                      <wp:positionV relativeFrom="paragraph">
                        <wp:posOffset>386451</wp:posOffset>
                      </wp:positionV>
                      <wp:extent cx="387985" cy="1163955"/>
                      <wp:effectExtent l="0" t="0" r="0" b="0"/>
                      <wp:wrapNone/>
                      <wp:docPr id="838919372" name="Zone de texte 1"/>
                      <wp:cNvGraphicFramePr/>
                      <a:graphic xmlns:a="http://schemas.openxmlformats.org/drawingml/2006/main">
                        <a:graphicData uri="http://schemas.microsoft.com/office/word/2010/wordprocessingShape">
                          <wps:wsp>
                            <wps:cNvSpPr txBox="1"/>
                            <wps:spPr>
                              <a:xfrm>
                                <a:off x="0" y="0"/>
                                <a:ext cx="387985" cy="1163955"/>
                              </a:xfrm>
                              <a:prstGeom prst="rect">
                                <a:avLst/>
                              </a:prstGeom>
                              <a:solidFill>
                                <a:schemeClr val="tx1"/>
                              </a:solidFill>
                              <a:ln w="6350">
                                <a:noFill/>
                              </a:ln>
                            </wps:spPr>
                            <wps:txbx>
                              <w:txbxContent>
                                <w:p w14:paraId="6C5B4F90" w14:textId="3C527FC0" w:rsidR="00E24E15" w:rsidRPr="00E24E15" w:rsidRDefault="0040429A">
                                  <w:pPr>
                                    <w:rPr>
                                      <w:b/>
                                      <w:bCs/>
                                      <w:sz w:val="24"/>
                                      <w:szCs w:val="24"/>
                                    </w:rPr>
                                  </w:pPr>
                                  <w:r>
                                    <w:rPr>
                                      <w:b/>
                                      <w:bCs/>
                                      <w:sz w:val="24"/>
                                      <w:szCs w:val="24"/>
                                    </w:rPr>
                                    <w:t>Lycée</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D1F18E1" id="_x0000_t202" coordsize="21600,21600" o:spt="202" path="m,l,21600r21600,l21600,xe">
                      <v:stroke joinstyle="miter"/>
                      <v:path gradientshapeok="t" o:connecttype="rect"/>
                    </v:shapetype>
                    <v:shape id="Zone de texte 1" o:spid="_x0000_s1026" type="#_x0000_t202" style="position:absolute;margin-left:-36.9pt;margin-top:30.45pt;width:30.55pt;height:91.65pt;z-index:2516659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" fillcolor="black [3213]" stroked="f" strokeweight=".5pt">
                      <v:textbox style="layout-flow:vertical;mso-layout-flow-alt:bottom-to-top">
                        <w:txbxContent>
                          <w:p w14:paraId="6C5B4F90" w14:textId="3C527FC0" w:rsidR="00E24E15" w:rsidRPr="00E24E15" w:rsidRDefault="0040429A">
                            <w:pPr>
                              <w:rPr>
                                <w:b/>
                                <w:bCs/>
                                <w:sz w:val="24"/>
                                <w:szCs w:val="24"/>
                              </w:rPr>
                            </w:pPr>
                            <w:r>
                              <w:rPr>
                                <w:b/>
                                <w:bCs/>
                                <w:sz w:val="24"/>
                                <w:szCs w:val="24"/>
                              </w:rPr>
                              <w:t>Lycée</w:t>
                            </w:r>
                          </w:p>
                        </w:txbxContent>
                      </v:textbox>
                    </v:shape>
                  </w:pict>
                </mc:Fallback>
              </mc:AlternateContent>
            </w:r>
            <w:r w:rsidR="009F1432" w:rsidRPr="00AD747D">
              <w:rPr>
                <w:sz w:val="24"/>
                <w:szCs w:val="24"/>
              </w:rPr>
              <w:t>Axes</w:t>
            </w:r>
          </w:p>
        </w:tc>
        <w:tc>
          <w:tcPr>
            <w:tcW w:w="4190" w:type="dxa"/>
          </w:tcPr>
          <w:p w14:paraId="659FB969" w14:textId="77777777" w:rsidR="00A85D2E" w:rsidRPr="00AD747D" w:rsidRDefault="009F1432" w:rsidP="009F1432">
            <w:pPr>
              <w:rPr>
                <w:sz w:val="24"/>
                <w:szCs w:val="24"/>
              </w:rPr>
            </w:pPr>
            <w:r w:rsidRPr="00AD747D">
              <w:rPr>
                <w:sz w:val="24"/>
                <w:szCs w:val="24"/>
              </w:rPr>
              <w:t>Objets d’études associés</w:t>
            </w:r>
          </w:p>
          <w:p w14:paraId="027862B3" w14:textId="4D2ED17A" w:rsidR="009F1432" w:rsidRPr="00AD747D" w:rsidRDefault="00954697" w:rsidP="009F1432">
            <w:pPr>
              <w:rPr>
                <w:sz w:val="24"/>
                <w:szCs w:val="24"/>
              </w:rPr>
            </w:pPr>
            <w:r w:rsidRPr="00954697">
              <w:rPr>
                <w:rFonts w:ascii="Segoe UI Symbol" w:hAnsi="Segoe UI Symbol" w:cs="Segoe UI Symbol"/>
                <w:b/>
                <w:color w:val="002060"/>
                <w:sz w:val="24"/>
                <w:szCs w:val="24"/>
              </w:rPr>
              <w:t>➜</w:t>
            </w:r>
            <w:r>
              <w:rPr>
                <w:rFonts w:ascii="Segoe UI Symbol" w:hAnsi="Segoe UI Symbol" w:cs="Segoe UI Symbol"/>
                <w:b/>
                <w:color w:val="002060"/>
                <w:sz w:val="24"/>
                <w:szCs w:val="24"/>
              </w:rPr>
              <w:t xml:space="preserve"> </w:t>
            </w:r>
            <w:r w:rsidR="0040429A">
              <w:rPr>
                <w:b/>
                <w:color w:val="002060"/>
                <w:sz w:val="24"/>
                <w:szCs w:val="24"/>
              </w:rPr>
              <w:t>Seconde</w:t>
            </w:r>
          </w:p>
        </w:tc>
        <w:tc>
          <w:tcPr>
            <w:tcW w:w="4190" w:type="dxa"/>
          </w:tcPr>
          <w:p w14:paraId="77B3B101" w14:textId="77777777" w:rsidR="00072F7B" w:rsidRPr="00AD747D" w:rsidRDefault="009F1432" w:rsidP="009F1432">
            <w:pPr>
              <w:rPr>
                <w:sz w:val="24"/>
                <w:szCs w:val="24"/>
              </w:rPr>
            </w:pPr>
            <w:r w:rsidRPr="00AD747D">
              <w:rPr>
                <w:sz w:val="24"/>
                <w:szCs w:val="24"/>
              </w:rPr>
              <w:t>Objets d’études associés</w:t>
            </w:r>
          </w:p>
          <w:p w14:paraId="5F6F2705" w14:textId="53A008C7" w:rsidR="009F1432" w:rsidRPr="00AD747D" w:rsidRDefault="00954697" w:rsidP="009F1432">
            <w:pPr>
              <w:rPr>
                <w:sz w:val="24"/>
                <w:szCs w:val="24"/>
              </w:rPr>
            </w:pPr>
            <w:r w:rsidRPr="00954697">
              <w:rPr>
                <w:rFonts w:ascii="Segoe UI Symbol" w:hAnsi="Segoe UI Symbol" w:cs="Segoe UI Symbol"/>
                <w:b/>
                <w:color w:val="002060"/>
                <w:sz w:val="24"/>
                <w:szCs w:val="24"/>
              </w:rPr>
              <w:t>➜</w:t>
            </w:r>
            <w:r>
              <w:rPr>
                <w:rFonts w:ascii="Segoe UI Symbol" w:hAnsi="Segoe UI Symbol" w:cs="Segoe UI Symbol"/>
                <w:b/>
                <w:color w:val="002060"/>
                <w:sz w:val="24"/>
                <w:szCs w:val="24"/>
              </w:rPr>
              <w:t xml:space="preserve"> </w:t>
            </w:r>
            <w:r w:rsidR="0040429A">
              <w:rPr>
                <w:b/>
                <w:color w:val="002060"/>
                <w:sz w:val="24"/>
                <w:szCs w:val="24"/>
              </w:rPr>
              <w:t>Première</w:t>
            </w:r>
          </w:p>
        </w:tc>
        <w:tc>
          <w:tcPr>
            <w:tcW w:w="4190" w:type="dxa"/>
            <w:shd w:val="clear" w:color="auto" w:fill="FFFFFF" w:themeFill="background1"/>
          </w:tcPr>
          <w:p w14:paraId="2A420F03" w14:textId="77777777" w:rsidR="009F1432" w:rsidRPr="00AD747D" w:rsidRDefault="009F1432" w:rsidP="009F1432">
            <w:pPr>
              <w:rPr>
                <w:sz w:val="24"/>
                <w:szCs w:val="24"/>
              </w:rPr>
            </w:pPr>
            <w:r w:rsidRPr="00AD747D">
              <w:rPr>
                <w:sz w:val="24"/>
                <w:szCs w:val="24"/>
              </w:rPr>
              <w:t>Objets d’études associés</w:t>
            </w:r>
          </w:p>
          <w:p w14:paraId="4638DB49" w14:textId="06761719" w:rsidR="00BE6DB2" w:rsidRPr="00AD747D" w:rsidRDefault="00954697" w:rsidP="009F1432">
            <w:pPr>
              <w:rPr>
                <w:sz w:val="24"/>
                <w:szCs w:val="24"/>
              </w:rPr>
            </w:pPr>
            <w:r w:rsidRPr="00954697">
              <w:rPr>
                <w:rFonts w:ascii="Segoe UI Symbol" w:hAnsi="Segoe UI Symbol" w:cs="Segoe UI Symbol"/>
                <w:b/>
                <w:color w:val="002060"/>
                <w:sz w:val="24"/>
                <w:szCs w:val="24"/>
              </w:rPr>
              <w:t>➜</w:t>
            </w:r>
            <w:r>
              <w:rPr>
                <w:rFonts w:ascii="Segoe UI Symbol" w:hAnsi="Segoe UI Symbol" w:cs="Segoe UI Symbol"/>
                <w:b/>
                <w:color w:val="002060"/>
                <w:sz w:val="24"/>
                <w:szCs w:val="24"/>
              </w:rPr>
              <w:t xml:space="preserve"> </w:t>
            </w:r>
            <w:r w:rsidRPr="00954697">
              <w:rPr>
                <w:b/>
                <w:color w:val="002060"/>
                <w:sz w:val="24"/>
                <w:szCs w:val="24"/>
              </w:rPr>
              <w:t>Terminale</w:t>
            </w:r>
          </w:p>
        </w:tc>
        <w:tc>
          <w:tcPr>
            <w:tcW w:w="3632" w:type="dxa"/>
          </w:tcPr>
          <w:p w14:paraId="0E4162A7" w14:textId="0BC81BCE" w:rsidR="009F1432" w:rsidRPr="00AD747D" w:rsidRDefault="009F1432" w:rsidP="009F1432">
            <w:pPr>
              <w:rPr>
                <w:sz w:val="24"/>
                <w:szCs w:val="24"/>
              </w:rPr>
            </w:pPr>
            <w:r w:rsidRPr="00476CD0">
              <w:rPr>
                <w:b/>
                <w:bCs/>
                <w:color w:val="3A7C22" w:themeColor="accent6" w:themeShade="BF"/>
                <w:sz w:val="24"/>
                <w:szCs w:val="24"/>
              </w:rPr>
              <w:t>Ce que nous faisons déjà</w:t>
            </w:r>
          </w:p>
        </w:tc>
        <w:tc>
          <w:tcPr>
            <w:tcW w:w="3632" w:type="dxa"/>
          </w:tcPr>
          <w:p w14:paraId="7D72600E" w14:textId="16DF618A" w:rsidR="009F1432" w:rsidRPr="00AD747D" w:rsidRDefault="009F1432" w:rsidP="009F1432">
            <w:pPr>
              <w:rPr>
                <w:sz w:val="24"/>
                <w:szCs w:val="24"/>
              </w:rPr>
            </w:pPr>
            <w:r w:rsidRPr="00476CD0">
              <w:rPr>
                <w:b/>
                <w:bCs/>
                <w:color w:val="FFC000"/>
                <w:sz w:val="24"/>
                <w:szCs w:val="24"/>
              </w:rPr>
              <w:t>Ce que nous pourrions faire</w:t>
            </w:r>
          </w:p>
        </w:tc>
      </w:tr>
      <w:tr w:rsidR="00E86BE7" w:rsidRPr="00AD747D" w14:paraId="229561B5" w14:textId="77777777" w:rsidTr="0040429A">
        <w:tc>
          <w:tcPr>
            <w:tcW w:w="1575" w:type="dxa"/>
          </w:tcPr>
          <w:p w14:paraId="3B0EB39E" w14:textId="63B6D26D" w:rsidR="009F1432" w:rsidRPr="00AD747D" w:rsidRDefault="009F1432">
            <w:pPr>
              <w:rPr>
                <w:color w:val="002060"/>
                <w:sz w:val="24"/>
                <w:szCs w:val="24"/>
              </w:rPr>
            </w:pPr>
            <w:r w:rsidRPr="00AD747D">
              <w:rPr>
                <w:b/>
                <w:color w:val="002060"/>
                <w:sz w:val="24"/>
                <w:szCs w:val="24"/>
              </w:rPr>
              <w:t>Se</w:t>
            </w:r>
            <w:r w:rsidRPr="00AD747D">
              <w:rPr>
                <w:b/>
                <w:color w:val="002060"/>
                <w:spacing w:val="-4"/>
                <w:sz w:val="24"/>
                <w:szCs w:val="24"/>
              </w:rPr>
              <w:t xml:space="preserve"> </w:t>
            </w:r>
            <w:r w:rsidRPr="00AD747D">
              <w:rPr>
                <w:b/>
                <w:color w:val="002060"/>
                <w:sz w:val="24"/>
                <w:szCs w:val="24"/>
              </w:rPr>
              <w:t>connaître,</w:t>
            </w:r>
            <w:r w:rsidRPr="00AD747D">
              <w:rPr>
                <w:b/>
                <w:color w:val="002060"/>
                <w:spacing w:val="-4"/>
                <w:sz w:val="24"/>
                <w:szCs w:val="24"/>
              </w:rPr>
              <w:t xml:space="preserve"> </w:t>
            </w:r>
            <w:r w:rsidRPr="00AD747D">
              <w:rPr>
                <w:b/>
                <w:color w:val="002060"/>
                <w:sz w:val="24"/>
                <w:szCs w:val="24"/>
              </w:rPr>
              <w:t>vivre</w:t>
            </w:r>
            <w:r w:rsidRPr="00AD747D">
              <w:rPr>
                <w:b/>
                <w:color w:val="002060"/>
                <w:spacing w:val="-3"/>
                <w:sz w:val="24"/>
                <w:szCs w:val="24"/>
              </w:rPr>
              <w:t xml:space="preserve"> </w:t>
            </w:r>
            <w:r w:rsidRPr="00AD747D">
              <w:rPr>
                <w:b/>
                <w:color w:val="002060"/>
                <w:sz w:val="24"/>
                <w:szCs w:val="24"/>
              </w:rPr>
              <w:t>et</w:t>
            </w:r>
            <w:r w:rsidRPr="00AD747D">
              <w:rPr>
                <w:b/>
                <w:color w:val="002060"/>
                <w:spacing w:val="-4"/>
                <w:sz w:val="24"/>
                <w:szCs w:val="24"/>
              </w:rPr>
              <w:t xml:space="preserve"> </w:t>
            </w:r>
            <w:r w:rsidRPr="00AD747D">
              <w:rPr>
                <w:b/>
                <w:color w:val="002060"/>
                <w:sz w:val="24"/>
                <w:szCs w:val="24"/>
              </w:rPr>
              <w:t>grandir</w:t>
            </w:r>
            <w:r w:rsidRPr="00AD747D">
              <w:rPr>
                <w:b/>
                <w:color w:val="002060"/>
                <w:spacing w:val="-3"/>
                <w:sz w:val="24"/>
                <w:szCs w:val="24"/>
              </w:rPr>
              <w:t xml:space="preserve"> </w:t>
            </w:r>
            <w:r w:rsidRPr="00AD747D">
              <w:rPr>
                <w:b/>
                <w:color w:val="002060"/>
                <w:sz w:val="24"/>
                <w:szCs w:val="24"/>
              </w:rPr>
              <w:t>avec</w:t>
            </w:r>
            <w:r w:rsidRPr="00AD747D">
              <w:rPr>
                <w:b/>
                <w:color w:val="002060"/>
                <w:spacing w:val="-4"/>
                <w:sz w:val="24"/>
                <w:szCs w:val="24"/>
              </w:rPr>
              <w:t xml:space="preserve"> </w:t>
            </w:r>
            <w:r w:rsidRPr="00AD747D">
              <w:rPr>
                <w:b/>
                <w:color w:val="002060"/>
                <w:sz w:val="24"/>
                <w:szCs w:val="24"/>
              </w:rPr>
              <w:t>son</w:t>
            </w:r>
            <w:r w:rsidRPr="00AD747D">
              <w:rPr>
                <w:b/>
                <w:color w:val="002060"/>
                <w:spacing w:val="-3"/>
                <w:sz w:val="24"/>
                <w:szCs w:val="24"/>
              </w:rPr>
              <w:t xml:space="preserve"> </w:t>
            </w:r>
            <w:r w:rsidRPr="00AD747D">
              <w:rPr>
                <w:b/>
                <w:color w:val="002060"/>
                <w:spacing w:val="-2"/>
                <w:sz w:val="24"/>
                <w:szCs w:val="24"/>
              </w:rPr>
              <w:t>corps</w:t>
            </w:r>
          </w:p>
        </w:tc>
        <w:tc>
          <w:tcPr>
            <w:tcW w:w="4190" w:type="dxa"/>
          </w:tcPr>
          <w:p w14:paraId="4DB6F610" w14:textId="26646D60" w:rsidR="009F1432" w:rsidRPr="00AD747D" w:rsidRDefault="00C5026A">
            <w:pPr>
              <w:rPr>
                <w:i/>
                <w:color w:val="002060"/>
                <w:sz w:val="24"/>
                <w:szCs w:val="24"/>
              </w:rPr>
            </w:pPr>
            <w:r w:rsidRPr="00C5026A">
              <w:rPr>
                <w:i/>
                <w:color w:val="002060"/>
                <w:sz w:val="24"/>
                <w:szCs w:val="24"/>
              </w:rPr>
              <w:t>Prendre soin de son corps et développer une image positive de soi.</w:t>
            </w:r>
          </w:p>
          <w:p w14:paraId="192D6430" w14:textId="1617C57B" w:rsidR="002E3EED" w:rsidRPr="006A17AF" w:rsidRDefault="002E3EED" w:rsidP="002E3EED">
            <w:pPr>
              <w:pStyle w:val="TableParagraph"/>
              <w:numPr>
                <w:ilvl w:val="0"/>
                <w:numId w:val="9"/>
              </w:numPr>
              <w:tabs>
                <w:tab w:val="left" w:pos="203"/>
              </w:tabs>
              <w:rPr>
                <w:rFonts w:asciiTheme="minorHAnsi" w:hAnsiTheme="minorHAnsi"/>
                <w:color w:val="002060"/>
              </w:rPr>
            </w:pPr>
            <w:r w:rsidRPr="006A17AF">
              <w:rPr>
                <w:rFonts w:asciiTheme="minorHAnsi" w:hAnsiTheme="minorHAnsi"/>
                <w:color w:val="002060"/>
              </w:rPr>
              <w:t>Connaître les différences biologiques entre femmes et hommes ; comprendre que les appareils génitaux mâles et femelles sont comparables (le clitoris et le pénis sont composés de tissu érectile</w:t>
            </w:r>
            <w:r w:rsidR="006A17AF">
              <w:rPr>
                <w:rFonts w:asciiTheme="minorHAnsi" w:hAnsiTheme="minorHAnsi"/>
                <w:color w:val="002060"/>
              </w:rPr>
              <w:t xml:space="preserve"> </w:t>
            </w:r>
            <w:r w:rsidRPr="006A17AF">
              <w:rPr>
                <w:rFonts w:asciiTheme="minorHAnsi" w:hAnsiTheme="minorHAnsi"/>
                <w:color w:val="002060"/>
              </w:rPr>
              <w:t>générateur de plaisir ; l’ovaire et le testicule produisent des cellules reproductrices), et qu’il existe des personnes intersexes qui naissent avec des caractéristiques sexuelles (chromosomes, hormones, organes génitaux) qui ne correspondent pas aux définitions types des corps féminins ou masculins.</w:t>
            </w:r>
          </w:p>
          <w:p w14:paraId="7956CF41" w14:textId="77777777" w:rsidR="00DE4D75" w:rsidRDefault="002E3EED" w:rsidP="00DE4D75">
            <w:pPr>
              <w:pStyle w:val="TableParagraph"/>
              <w:numPr>
                <w:ilvl w:val="0"/>
                <w:numId w:val="9"/>
              </w:numPr>
              <w:tabs>
                <w:tab w:val="left" w:pos="203"/>
              </w:tabs>
              <w:rPr>
                <w:rFonts w:asciiTheme="minorHAnsi" w:hAnsiTheme="minorHAnsi"/>
                <w:color w:val="002060"/>
              </w:rPr>
            </w:pPr>
            <w:r w:rsidRPr="002E3EED">
              <w:rPr>
                <w:rFonts w:asciiTheme="minorHAnsi" w:hAnsiTheme="minorHAnsi"/>
                <w:color w:val="002060"/>
              </w:rPr>
              <w:t>Comprendre que les différences biologiques entre les femmes et les hommes ne déterminent pas à elles seules les expressions, les comportements et les rôles attribués aux genres « masculin »</w:t>
            </w:r>
            <w:r w:rsidR="006A17AF">
              <w:rPr>
                <w:rFonts w:asciiTheme="minorHAnsi" w:hAnsiTheme="minorHAnsi"/>
                <w:color w:val="002060"/>
              </w:rPr>
              <w:t xml:space="preserve"> </w:t>
            </w:r>
            <w:r w:rsidRPr="002E3EED">
              <w:rPr>
                <w:rFonts w:asciiTheme="minorHAnsi" w:hAnsiTheme="minorHAnsi"/>
                <w:color w:val="002060"/>
              </w:rPr>
              <w:t>et « féminin ».</w:t>
            </w:r>
          </w:p>
          <w:p w14:paraId="49BAB358" w14:textId="3F1F6CC9" w:rsidR="00DE4D75" w:rsidRPr="00DE4D75" w:rsidRDefault="00DE4D75" w:rsidP="00DE4D75">
            <w:pPr>
              <w:pStyle w:val="TableParagraph"/>
              <w:numPr>
                <w:ilvl w:val="0"/>
                <w:numId w:val="9"/>
              </w:numPr>
              <w:tabs>
                <w:tab w:val="left" w:pos="203"/>
              </w:tabs>
              <w:rPr>
                <w:rFonts w:asciiTheme="minorHAnsi" w:hAnsiTheme="minorHAnsi"/>
                <w:color w:val="002060"/>
              </w:rPr>
            </w:pPr>
            <w:r w:rsidRPr="00DE4D75">
              <w:rPr>
                <w:rFonts w:asciiTheme="minorHAnsi" w:hAnsiTheme="minorHAnsi"/>
                <w:color w:val="002060"/>
              </w:rPr>
              <w:t>Prendre en compte les articulations entre nature et culture (anthropologie, sociologie, philosophie) et prendre conscience de</w:t>
            </w:r>
            <w:r>
              <w:rPr>
                <w:rFonts w:asciiTheme="minorHAnsi" w:hAnsiTheme="minorHAnsi"/>
                <w:color w:val="002060"/>
              </w:rPr>
              <w:t xml:space="preserve"> </w:t>
            </w:r>
            <w:r w:rsidRPr="00DE4D75">
              <w:rPr>
                <w:rFonts w:asciiTheme="minorHAnsi" w:hAnsiTheme="minorHAnsi"/>
                <w:color w:val="002060"/>
              </w:rPr>
              <w:t>la façon dont les normes sociales et culturelles influencent les comportements.</w:t>
            </w:r>
          </w:p>
          <w:p w14:paraId="1A7F0D37" w14:textId="77777777" w:rsidR="00DE4D75" w:rsidRPr="00DE4D75" w:rsidRDefault="00DE4D75" w:rsidP="00DE4D75">
            <w:pPr>
              <w:pStyle w:val="TableParagraph"/>
              <w:numPr>
                <w:ilvl w:val="0"/>
                <w:numId w:val="9"/>
              </w:numPr>
              <w:tabs>
                <w:tab w:val="left" w:pos="203"/>
              </w:tabs>
              <w:rPr>
                <w:rFonts w:asciiTheme="minorHAnsi" w:hAnsiTheme="minorHAnsi"/>
                <w:color w:val="002060"/>
              </w:rPr>
            </w:pPr>
            <w:r w:rsidRPr="00DE4D75">
              <w:rPr>
                <w:rFonts w:asciiTheme="minorHAnsi" w:hAnsiTheme="minorHAnsi"/>
                <w:color w:val="002060"/>
              </w:rPr>
              <w:t>Comprendre que la construction de son image corporelle et le souci de soi sont influencés par des facteurs sociaux et familiaux (compliments, fréquentation d’images artistiques, stéréotypes et préjugés, consommation d’images érotiques ou pornographiques, violences sexistes et sexuelles).</w:t>
            </w:r>
          </w:p>
          <w:p w14:paraId="172AAD15" w14:textId="77777777" w:rsidR="00DE4D75" w:rsidRPr="00DE4D75" w:rsidRDefault="00DE4D75" w:rsidP="00DE4D75">
            <w:pPr>
              <w:pStyle w:val="TableParagraph"/>
              <w:numPr>
                <w:ilvl w:val="0"/>
                <w:numId w:val="9"/>
              </w:numPr>
              <w:tabs>
                <w:tab w:val="left" w:pos="203"/>
              </w:tabs>
              <w:rPr>
                <w:rFonts w:asciiTheme="minorHAnsi" w:hAnsiTheme="minorHAnsi"/>
                <w:color w:val="002060"/>
              </w:rPr>
            </w:pPr>
            <w:r w:rsidRPr="00DE4D75">
              <w:rPr>
                <w:rFonts w:asciiTheme="minorHAnsi" w:hAnsiTheme="minorHAnsi"/>
                <w:color w:val="002060"/>
              </w:rPr>
              <w:t>Développer la conscience de soi par une autoévaluation positive (confiance en soi, estime de soi) et par la connaissance de soi (ses forces, ses limites, ses buts, ses valeurs).</w:t>
            </w:r>
          </w:p>
          <w:p w14:paraId="78D8CBE7" w14:textId="14005148" w:rsidR="00ED7DA8" w:rsidRPr="00DE4D75" w:rsidRDefault="00DE4D75" w:rsidP="00DE4D75">
            <w:pPr>
              <w:pStyle w:val="TableParagraph"/>
              <w:numPr>
                <w:ilvl w:val="0"/>
                <w:numId w:val="9"/>
              </w:numPr>
              <w:tabs>
                <w:tab w:val="left" w:pos="203"/>
              </w:tabs>
              <w:rPr>
                <w:rFonts w:asciiTheme="minorHAnsi" w:hAnsiTheme="minorHAnsi"/>
                <w:color w:val="002060"/>
              </w:rPr>
            </w:pPr>
            <w:r w:rsidRPr="00DE4D75">
              <w:rPr>
                <w:rFonts w:asciiTheme="minorHAnsi" w:hAnsiTheme="minorHAnsi"/>
                <w:color w:val="002060"/>
              </w:rPr>
              <w:t>Prendre conscience de sa capacité à agir au bénéfice de son bien-être et de sa santé sexuelle, savoir où et comment s’informer, bénéficier d’un dépistage, d’un accompagnement ou d’une prise en charge médicale en santé sexuelle (par exemple, la vaccination contre les infections à papillomavirus humains, les douleurs gynécologiques et troubles du cycle, le dépistage de l’endométriose, la</w:t>
            </w:r>
            <w:r>
              <w:rPr>
                <w:rFonts w:asciiTheme="minorHAnsi" w:hAnsiTheme="minorHAnsi"/>
                <w:color w:val="002060"/>
              </w:rPr>
              <w:t xml:space="preserve"> </w:t>
            </w:r>
            <w:r w:rsidRPr="00DE4D75">
              <w:rPr>
                <w:rFonts w:asciiTheme="minorHAnsi" w:hAnsiTheme="minorHAnsi"/>
                <w:color w:val="002060"/>
              </w:rPr>
              <w:t>contraception, la contraception d’urgence).</w:t>
            </w:r>
          </w:p>
          <w:p w14:paraId="3E0D786F" w14:textId="0ECF86B2" w:rsidR="006A17AF" w:rsidRPr="00AD747D" w:rsidRDefault="006A17AF" w:rsidP="00DE4D75">
            <w:pPr>
              <w:pStyle w:val="TableParagraph"/>
              <w:tabs>
                <w:tab w:val="left" w:pos="203"/>
              </w:tabs>
              <w:ind w:left="-46"/>
              <w:rPr>
                <w:rFonts w:asciiTheme="minorHAnsi" w:hAnsiTheme="minorHAnsi"/>
                <w:color w:val="002060"/>
                <w:sz w:val="24"/>
                <w:szCs w:val="24"/>
              </w:rPr>
            </w:pPr>
          </w:p>
        </w:tc>
        <w:tc>
          <w:tcPr>
            <w:tcW w:w="4190" w:type="dxa"/>
          </w:tcPr>
          <w:p w14:paraId="58743727" w14:textId="38680B8E" w:rsidR="009F1432" w:rsidRPr="00AD747D" w:rsidRDefault="00D35E27">
            <w:pPr>
              <w:rPr>
                <w:i/>
                <w:color w:val="002060"/>
                <w:sz w:val="24"/>
                <w:szCs w:val="24"/>
              </w:rPr>
            </w:pPr>
            <w:r w:rsidRPr="00D35E27">
              <w:rPr>
                <w:i/>
                <w:color w:val="002060"/>
                <w:sz w:val="24"/>
                <w:szCs w:val="24"/>
              </w:rPr>
              <w:t>Faire des choix en restant maître de soi et attentif à sa santé.</w:t>
            </w:r>
          </w:p>
          <w:p w14:paraId="5564294E" w14:textId="77777777" w:rsidR="00501B6B" w:rsidRPr="00501B6B" w:rsidRDefault="00501B6B" w:rsidP="00501B6B">
            <w:pPr>
              <w:pStyle w:val="TableParagraph"/>
              <w:numPr>
                <w:ilvl w:val="0"/>
                <w:numId w:val="9"/>
              </w:numPr>
              <w:tabs>
                <w:tab w:val="left" w:pos="203"/>
              </w:tabs>
              <w:rPr>
                <w:rFonts w:asciiTheme="minorHAnsi" w:hAnsiTheme="minorHAnsi"/>
                <w:color w:val="002060"/>
              </w:rPr>
            </w:pPr>
            <w:r w:rsidRPr="00501B6B">
              <w:rPr>
                <w:rFonts w:asciiTheme="minorHAnsi" w:hAnsiTheme="minorHAnsi"/>
                <w:color w:val="002060"/>
              </w:rPr>
              <w:t>Analyser comment la notion de fête met en jeu le plaisir, la mesure et l’excès (hybris).</w:t>
            </w:r>
          </w:p>
          <w:p w14:paraId="7E91825A" w14:textId="77777777" w:rsidR="00501B6B" w:rsidRPr="00501B6B" w:rsidRDefault="00501B6B" w:rsidP="00501B6B">
            <w:pPr>
              <w:pStyle w:val="TableParagraph"/>
              <w:numPr>
                <w:ilvl w:val="0"/>
                <w:numId w:val="9"/>
              </w:numPr>
              <w:tabs>
                <w:tab w:val="left" w:pos="203"/>
              </w:tabs>
              <w:rPr>
                <w:rFonts w:asciiTheme="minorHAnsi" w:hAnsiTheme="minorHAnsi"/>
                <w:color w:val="002060"/>
              </w:rPr>
            </w:pPr>
            <w:r w:rsidRPr="00501B6B">
              <w:rPr>
                <w:rFonts w:asciiTheme="minorHAnsi" w:hAnsiTheme="minorHAnsi"/>
                <w:color w:val="002060"/>
              </w:rPr>
              <w:t>Prendre conscience que l’usage de substances psychoactives modifie le raisonnement et augmente le risque de prise de décision inappropriée, y compris en matière de sexualité.</w:t>
            </w:r>
          </w:p>
          <w:p w14:paraId="2F42C1EA" w14:textId="77777777" w:rsidR="00501B6B" w:rsidRPr="00501B6B" w:rsidRDefault="00501B6B" w:rsidP="00501B6B">
            <w:pPr>
              <w:pStyle w:val="TableParagraph"/>
              <w:numPr>
                <w:ilvl w:val="0"/>
                <w:numId w:val="9"/>
              </w:numPr>
              <w:tabs>
                <w:tab w:val="left" w:pos="203"/>
              </w:tabs>
              <w:rPr>
                <w:rFonts w:asciiTheme="minorHAnsi" w:hAnsiTheme="minorHAnsi"/>
                <w:color w:val="002060"/>
              </w:rPr>
            </w:pPr>
            <w:r w:rsidRPr="00501B6B">
              <w:rPr>
                <w:rFonts w:asciiTheme="minorHAnsi" w:hAnsiTheme="minorHAnsi"/>
                <w:color w:val="002060"/>
              </w:rPr>
              <w:t>Identifier différents risques encourus sur la santé, dont la santé mentale et la santé sexuelle : rapports sexuels non protégés (infections sexuellement transmissibles [IST], grossesses non prévues et/ou non désirées) ; connaître les moyens qui permettent de les prévenir ou de les réduire : moyens de contraception, préservatifs, dépistage, prophylaxie préexposition (</w:t>
            </w:r>
            <w:proofErr w:type="spellStart"/>
            <w:r w:rsidRPr="00501B6B">
              <w:rPr>
                <w:rFonts w:asciiTheme="minorHAnsi" w:hAnsiTheme="minorHAnsi"/>
                <w:color w:val="002060"/>
              </w:rPr>
              <w:t>PrEP</w:t>
            </w:r>
            <w:proofErr w:type="spellEnd"/>
            <w:r w:rsidRPr="00501B6B">
              <w:rPr>
                <w:rFonts w:asciiTheme="minorHAnsi" w:hAnsiTheme="minorHAnsi"/>
                <w:color w:val="002060"/>
              </w:rPr>
              <w:t>) et traitement post- exposition (TPE) au VIH, vaccination contre les IST, dont les infections à papillomavirus.</w:t>
            </w:r>
          </w:p>
          <w:p w14:paraId="784C8320" w14:textId="1854C882" w:rsidR="00501B6B" w:rsidRPr="00501B6B" w:rsidRDefault="00501B6B" w:rsidP="00501B6B">
            <w:pPr>
              <w:pStyle w:val="TableParagraph"/>
              <w:numPr>
                <w:ilvl w:val="0"/>
                <w:numId w:val="9"/>
              </w:numPr>
              <w:tabs>
                <w:tab w:val="left" w:pos="203"/>
              </w:tabs>
              <w:rPr>
                <w:rFonts w:asciiTheme="minorHAnsi" w:hAnsiTheme="minorHAnsi"/>
                <w:color w:val="002060"/>
              </w:rPr>
            </w:pPr>
            <w:r w:rsidRPr="00501B6B">
              <w:rPr>
                <w:rFonts w:asciiTheme="minorHAnsi" w:hAnsiTheme="minorHAnsi"/>
                <w:color w:val="002060"/>
              </w:rPr>
              <w:t>Développer sa capacité à gérer ses</w:t>
            </w:r>
            <w:r>
              <w:rPr>
                <w:rFonts w:asciiTheme="minorHAnsi" w:hAnsiTheme="minorHAnsi"/>
                <w:color w:val="002060"/>
              </w:rPr>
              <w:t xml:space="preserve"> </w:t>
            </w:r>
            <w:r w:rsidRPr="00501B6B">
              <w:rPr>
                <w:rFonts w:asciiTheme="minorHAnsi" w:hAnsiTheme="minorHAnsi"/>
                <w:color w:val="002060"/>
              </w:rPr>
              <w:t>impulsions, ses émotions et à faire des choix responsables.</w:t>
            </w:r>
          </w:p>
          <w:p w14:paraId="2A4F5FAF" w14:textId="77777777" w:rsidR="00501B6B" w:rsidRPr="00501B6B" w:rsidRDefault="00501B6B" w:rsidP="00501B6B">
            <w:pPr>
              <w:pStyle w:val="TableParagraph"/>
              <w:numPr>
                <w:ilvl w:val="0"/>
                <w:numId w:val="9"/>
              </w:numPr>
              <w:tabs>
                <w:tab w:val="left" w:pos="203"/>
              </w:tabs>
              <w:rPr>
                <w:rFonts w:asciiTheme="minorHAnsi" w:hAnsiTheme="minorHAnsi"/>
                <w:color w:val="002060"/>
              </w:rPr>
            </w:pPr>
            <w:r w:rsidRPr="00501B6B">
              <w:rPr>
                <w:rFonts w:asciiTheme="minorHAnsi" w:hAnsiTheme="minorHAnsi"/>
                <w:color w:val="002060"/>
              </w:rPr>
              <w:t>Affirmer sa prise de décision par rapport à la pression d’un groupe (comment être dans un groupe sans céder à la pression qu’il exerce ?).</w:t>
            </w:r>
          </w:p>
          <w:p w14:paraId="42167632" w14:textId="77777777" w:rsidR="00501B6B" w:rsidRPr="00501B6B" w:rsidRDefault="00501B6B" w:rsidP="00501B6B">
            <w:pPr>
              <w:pStyle w:val="TableParagraph"/>
              <w:numPr>
                <w:ilvl w:val="0"/>
                <w:numId w:val="9"/>
              </w:numPr>
              <w:tabs>
                <w:tab w:val="left" w:pos="203"/>
              </w:tabs>
              <w:rPr>
                <w:rFonts w:asciiTheme="minorHAnsi" w:hAnsiTheme="minorHAnsi"/>
                <w:color w:val="002060"/>
              </w:rPr>
            </w:pPr>
            <w:r w:rsidRPr="00501B6B">
              <w:rPr>
                <w:rFonts w:asciiTheme="minorHAnsi" w:hAnsiTheme="minorHAnsi"/>
                <w:color w:val="002060"/>
              </w:rPr>
              <w:t>Savoir penser de façon critique en prenant en compte les biais et les influences.</w:t>
            </w:r>
          </w:p>
          <w:p w14:paraId="72C129C9" w14:textId="77777777" w:rsidR="00501B6B" w:rsidRPr="00501B6B" w:rsidRDefault="00501B6B" w:rsidP="00501B6B">
            <w:pPr>
              <w:pStyle w:val="TableParagraph"/>
              <w:numPr>
                <w:ilvl w:val="0"/>
                <w:numId w:val="9"/>
              </w:numPr>
              <w:tabs>
                <w:tab w:val="left" w:pos="203"/>
              </w:tabs>
              <w:rPr>
                <w:rFonts w:asciiTheme="minorHAnsi" w:hAnsiTheme="minorHAnsi"/>
                <w:color w:val="002060"/>
              </w:rPr>
            </w:pPr>
            <w:r w:rsidRPr="00501B6B">
              <w:rPr>
                <w:rFonts w:asciiTheme="minorHAnsi" w:hAnsiTheme="minorHAnsi"/>
                <w:color w:val="002060"/>
              </w:rPr>
              <w:t>Savoir comment réagir de manière efficace lorsqu’il y a eu une prise de risque.</w:t>
            </w:r>
          </w:p>
          <w:p w14:paraId="25D21178" w14:textId="776D0B1D" w:rsidR="00082A33" w:rsidRPr="00AD747D" w:rsidRDefault="00501B6B" w:rsidP="00501B6B">
            <w:pPr>
              <w:pStyle w:val="TableParagraph"/>
              <w:numPr>
                <w:ilvl w:val="0"/>
                <w:numId w:val="9"/>
              </w:numPr>
              <w:tabs>
                <w:tab w:val="left" w:pos="203"/>
              </w:tabs>
              <w:spacing w:after="120"/>
              <w:ind w:right="391"/>
              <w:rPr>
                <w:rFonts w:asciiTheme="minorHAnsi" w:hAnsiTheme="minorHAnsi"/>
                <w:color w:val="002060"/>
                <w:sz w:val="24"/>
                <w:szCs w:val="24"/>
              </w:rPr>
            </w:pPr>
            <w:r w:rsidRPr="00501B6B">
              <w:rPr>
                <w:rFonts w:asciiTheme="minorHAnsi" w:hAnsiTheme="minorHAnsi"/>
                <w:color w:val="002060"/>
              </w:rPr>
              <w:t>Réfléchir aux enjeux éthiques et de santé de la modération : questionner les notions d’harmonie, d’équilibre, de mesure, de maîtrise de soi.</w:t>
            </w:r>
          </w:p>
        </w:tc>
        <w:tc>
          <w:tcPr>
            <w:tcW w:w="4190" w:type="dxa"/>
            <w:shd w:val="clear" w:color="auto" w:fill="FFFFFF" w:themeFill="background1"/>
          </w:tcPr>
          <w:p w14:paraId="6EF76E50" w14:textId="61F2696E" w:rsidR="009F1432" w:rsidRPr="00AD747D" w:rsidRDefault="006D0662">
            <w:pPr>
              <w:rPr>
                <w:i/>
                <w:color w:val="002060"/>
                <w:sz w:val="24"/>
                <w:szCs w:val="24"/>
              </w:rPr>
            </w:pPr>
            <w:r w:rsidRPr="006D0662">
              <w:rPr>
                <w:i/>
                <w:color w:val="002060"/>
                <w:sz w:val="24"/>
                <w:szCs w:val="24"/>
              </w:rPr>
              <w:t>Reconnaître ses émotions et ses désirs pour mieux se connaître.</w:t>
            </w:r>
          </w:p>
          <w:p w14:paraId="0DAAA3F7" w14:textId="77777777" w:rsidR="00AD7FEB" w:rsidRPr="00AD7FEB" w:rsidRDefault="00AD7FEB" w:rsidP="00AD7FEB">
            <w:pPr>
              <w:pStyle w:val="TableParagraph"/>
              <w:numPr>
                <w:ilvl w:val="0"/>
                <w:numId w:val="9"/>
              </w:numPr>
              <w:tabs>
                <w:tab w:val="left" w:pos="203"/>
              </w:tabs>
              <w:ind w:right="139"/>
              <w:rPr>
                <w:rFonts w:asciiTheme="minorHAnsi" w:hAnsiTheme="minorHAnsi"/>
                <w:color w:val="002060"/>
              </w:rPr>
            </w:pPr>
            <w:r w:rsidRPr="00AD7FEB">
              <w:rPr>
                <w:rFonts w:asciiTheme="minorHAnsi" w:hAnsiTheme="minorHAnsi"/>
                <w:color w:val="002060"/>
              </w:rPr>
              <w:t>Différencier excitation, sentiment, désir et plaisir.</w:t>
            </w:r>
          </w:p>
          <w:p w14:paraId="6660FB04" w14:textId="77777777" w:rsidR="00AD7FEB" w:rsidRPr="00AD7FEB" w:rsidRDefault="00AD7FEB" w:rsidP="00AD7FEB">
            <w:pPr>
              <w:pStyle w:val="TableParagraph"/>
              <w:numPr>
                <w:ilvl w:val="0"/>
                <w:numId w:val="9"/>
              </w:numPr>
              <w:tabs>
                <w:tab w:val="left" w:pos="203"/>
              </w:tabs>
              <w:ind w:right="139"/>
              <w:rPr>
                <w:rFonts w:asciiTheme="minorHAnsi" w:hAnsiTheme="minorHAnsi"/>
                <w:color w:val="002060"/>
              </w:rPr>
            </w:pPr>
            <w:r w:rsidRPr="00AD7FEB">
              <w:rPr>
                <w:rFonts w:asciiTheme="minorHAnsi" w:hAnsiTheme="minorHAnsi"/>
                <w:color w:val="002060"/>
              </w:rPr>
              <w:t>Comprendre les mécanismes de la réponse biologique sexuelle (désir, excitation, plaisir, phase réfractaire) et leur lien avec la sexualité et le bien-être.</w:t>
            </w:r>
          </w:p>
          <w:p w14:paraId="336070CB" w14:textId="7293EF39" w:rsidR="00AD7FEB" w:rsidRPr="00804E0C" w:rsidRDefault="00AD7FEB" w:rsidP="00AD7FEB">
            <w:pPr>
              <w:pStyle w:val="TableParagraph"/>
              <w:numPr>
                <w:ilvl w:val="0"/>
                <w:numId w:val="9"/>
              </w:numPr>
              <w:tabs>
                <w:tab w:val="left" w:pos="203"/>
              </w:tabs>
              <w:ind w:right="139"/>
              <w:rPr>
                <w:rFonts w:asciiTheme="minorHAnsi" w:hAnsiTheme="minorHAnsi"/>
                <w:color w:val="002060"/>
              </w:rPr>
            </w:pPr>
            <w:r w:rsidRPr="00804E0C">
              <w:rPr>
                <w:rFonts w:asciiTheme="minorHAnsi" w:hAnsiTheme="minorHAnsi"/>
                <w:color w:val="002060"/>
              </w:rPr>
              <w:t>Prendre conscience que la santé sexuelle englobe des dimensions du bien-être physique, affectif, mental et social, et ne consiste pas seulement en l’absence</w:t>
            </w:r>
            <w:r w:rsidR="00804E0C">
              <w:rPr>
                <w:rFonts w:asciiTheme="minorHAnsi" w:hAnsiTheme="minorHAnsi"/>
                <w:color w:val="002060"/>
              </w:rPr>
              <w:t xml:space="preserve"> </w:t>
            </w:r>
            <w:r w:rsidRPr="00804E0C">
              <w:rPr>
                <w:rFonts w:asciiTheme="minorHAnsi" w:hAnsiTheme="minorHAnsi"/>
                <w:color w:val="002060"/>
              </w:rPr>
              <w:t>de maladie, de dysfonctionnement ou d’infirmité.</w:t>
            </w:r>
          </w:p>
          <w:p w14:paraId="0D5C1913" w14:textId="414B28E6" w:rsidR="00AD7FEB" w:rsidRPr="00AD7FEB" w:rsidRDefault="00AD7FEB" w:rsidP="00AD7FEB">
            <w:pPr>
              <w:pStyle w:val="TableParagraph"/>
              <w:numPr>
                <w:ilvl w:val="0"/>
                <w:numId w:val="9"/>
              </w:numPr>
              <w:tabs>
                <w:tab w:val="left" w:pos="203"/>
              </w:tabs>
              <w:ind w:right="139"/>
              <w:rPr>
                <w:rFonts w:asciiTheme="minorHAnsi" w:hAnsiTheme="minorHAnsi"/>
                <w:color w:val="002060"/>
              </w:rPr>
            </w:pPr>
            <w:r w:rsidRPr="00AD7FEB">
              <w:rPr>
                <w:rFonts w:asciiTheme="minorHAnsi" w:hAnsiTheme="minorHAnsi"/>
                <w:color w:val="002060"/>
              </w:rPr>
              <w:t>Connaître les sources fiables et les lieux qui permettent d’accéder à un soutien et des conseils en matière de santé sexuelle ou reproductive en particulier s’agissant de contraception, tests de dépistage, prévention et traitement des infections sexuellement transmissibles (IST), prophylaxie préexposition (</w:t>
            </w:r>
            <w:proofErr w:type="spellStart"/>
            <w:r w:rsidRPr="00AD7FEB">
              <w:rPr>
                <w:rFonts w:asciiTheme="minorHAnsi" w:hAnsiTheme="minorHAnsi"/>
                <w:color w:val="002060"/>
              </w:rPr>
              <w:t>PrEP</w:t>
            </w:r>
            <w:proofErr w:type="spellEnd"/>
            <w:r w:rsidRPr="00AD7FEB">
              <w:rPr>
                <w:rFonts w:asciiTheme="minorHAnsi" w:hAnsiTheme="minorHAnsi"/>
                <w:color w:val="002060"/>
              </w:rPr>
              <w:t>)</w:t>
            </w:r>
            <w:r w:rsidRPr="00AD7FEB">
              <w:rPr>
                <w:rFonts w:asciiTheme="minorHAnsi" w:hAnsiTheme="minorHAnsi"/>
                <w:color w:val="002060"/>
              </w:rPr>
              <w:t xml:space="preserve"> </w:t>
            </w:r>
            <w:r w:rsidRPr="00AD7FEB">
              <w:rPr>
                <w:rFonts w:asciiTheme="minorHAnsi" w:hAnsiTheme="minorHAnsi"/>
                <w:color w:val="002060"/>
              </w:rPr>
              <w:t>et traitement post-exposition (TPE) au VIH, interruption volontaire de</w:t>
            </w:r>
            <w:r>
              <w:rPr>
                <w:rFonts w:asciiTheme="minorHAnsi" w:hAnsiTheme="minorHAnsi"/>
                <w:color w:val="002060"/>
              </w:rPr>
              <w:t xml:space="preserve"> </w:t>
            </w:r>
            <w:r w:rsidRPr="00AD7FEB">
              <w:rPr>
                <w:rFonts w:asciiTheme="minorHAnsi" w:hAnsiTheme="minorHAnsi"/>
                <w:color w:val="002060"/>
              </w:rPr>
              <w:t>grossesse (IVG), vaccination contre les infections sexuellement transmissibles dont le papillomavirus, dépistage de l’endométriose.</w:t>
            </w:r>
          </w:p>
          <w:p w14:paraId="213AB5E9" w14:textId="77777777" w:rsidR="00AD7FEB" w:rsidRPr="00AD7FEB" w:rsidRDefault="00AD7FEB" w:rsidP="00AD7FEB">
            <w:pPr>
              <w:pStyle w:val="TableParagraph"/>
              <w:numPr>
                <w:ilvl w:val="0"/>
                <w:numId w:val="9"/>
              </w:numPr>
              <w:tabs>
                <w:tab w:val="left" w:pos="203"/>
              </w:tabs>
              <w:ind w:right="139"/>
              <w:rPr>
                <w:rFonts w:asciiTheme="minorHAnsi" w:hAnsiTheme="minorHAnsi"/>
                <w:color w:val="002060"/>
              </w:rPr>
            </w:pPr>
            <w:r w:rsidRPr="00AD7FEB">
              <w:rPr>
                <w:rFonts w:asciiTheme="minorHAnsi" w:hAnsiTheme="minorHAnsi"/>
                <w:color w:val="002060"/>
              </w:rPr>
              <w:t>Distinguer la représentation pornographique du corps et l’esthétique érotique à travers une analyse critique de ces deux phénomènes.</w:t>
            </w:r>
          </w:p>
          <w:p w14:paraId="64617479" w14:textId="77777777" w:rsidR="00AD7FEB" w:rsidRPr="00AD7FEB" w:rsidRDefault="00AD7FEB" w:rsidP="00AD7FEB">
            <w:pPr>
              <w:pStyle w:val="TableParagraph"/>
              <w:numPr>
                <w:ilvl w:val="0"/>
                <w:numId w:val="9"/>
              </w:numPr>
              <w:tabs>
                <w:tab w:val="left" w:pos="203"/>
              </w:tabs>
              <w:ind w:right="139"/>
              <w:rPr>
                <w:rFonts w:asciiTheme="minorHAnsi" w:hAnsiTheme="minorHAnsi"/>
                <w:color w:val="002060"/>
              </w:rPr>
            </w:pPr>
            <w:r w:rsidRPr="00AD7FEB">
              <w:rPr>
                <w:rFonts w:asciiTheme="minorHAnsi" w:hAnsiTheme="minorHAnsi"/>
                <w:color w:val="002060"/>
              </w:rPr>
              <w:t>Savoir penser de façon critique pour faire des choix responsables.</w:t>
            </w:r>
          </w:p>
          <w:p w14:paraId="09BE3514" w14:textId="77777777" w:rsidR="00AD7FEB" w:rsidRPr="00AD7FEB" w:rsidRDefault="00AD7FEB" w:rsidP="00AD7FEB">
            <w:pPr>
              <w:pStyle w:val="TableParagraph"/>
              <w:numPr>
                <w:ilvl w:val="0"/>
                <w:numId w:val="9"/>
              </w:numPr>
              <w:tabs>
                <w:tab w:val="left" w:pos="203"/>
              </w:tabs>
              <w:ind w:right="139"/>
              <w:rPr>
                <w:rFonts w:asciiTheme="minorHAnsi" w:hAnsiTheme="minorHAnsi"/>
                <w:color w:val="002060"/>
              </w:rPr>
            </w:pPr>
            <w:r w:rsidRPr="00AD7FEB">
              <w:rPr>
                <w:rFonts w:asciiTheme="minorHAnsi" w:hAnsiTheme="minorHAnsi"/>
                <w:color w:val="002060"/>
              </w:rPr>
              <w:t>Identifier ses émotions et ses sentiments, ceux des autres, et l’effet produit sur les actions.</w:t>
            </w:r>
          </w:p>
          <w:p w14:paraId="06F4E597" w14:textId="7B6CDB7D" w:rsidR="009B6FFD" w:rsidRPr="00AD747D" w:rsidRDefault="00AD7FEB" w:rsidP="00AD7FEB">
            <w:pPr>
              <w:pStyle w:val="TableParagraph"/>
              <w:numPr>
                <w:ilvl w:val="0"/>
                <w:numId w:val="9"/>
              </w:numPr>
              <w:tabs>
                <w:tab w:val="left" w:pos="203"/>
              </w:tabs>
              <w:ind w:right="139"/>
              <w:rPr>
                <w:rFonts w:asciiTheme="minorHAnsi" w:hAnsiTheme="minorHAnsi"/>
                <w:color w:val="002060"/>
                <w:sz w:val="24"/>
                <w:szCs w:val="24"/>
              </w:rPr>
            </w:pPr>
            <w:r w:rsidRPr="00AD7FEB">
              <w:rPr>
                <w:rFonts w:asciiTheme="minorHAnsi" w:hAnsiTheme="minorHAnsi"/>
                <w:color w:val="002060"/>
              </w:rPr>
              <w:t>Apprendre à les maîtriser.</w:t>
            </w:r>
          </w:p>
        </w:tc>
        <w:tc>
          <w:tcPr>
            <w:tcW w:w="3632" w:type="dxa"/>
          </w:tcPr>
          <w:p w14:paraId="7C187FC8" w14:textId="77777777" w:rsidR="009F1432" w:rsidRPr="00AD747D" w:rsidRDefault="009F1432">
            <w:pPr>
              <w:rPr>
                <w:sz w:val="24"/>
                <w:szCs w:val="24"/>
              </w:rPr>
            </w:pPr>
          </w:p>
        </w:tc>
        <w:tc>
          <w:tcPr>
            <w:tcW w:w="3632" w:type="dxa"/>
          </w:tcPr>
          <w:p w14:paraId="52EB291F" w14:textId="77777777" w:rsidR="009F1432" w:rsidRPr="00AD747D" w:rsidRDefault="009F1432">
            <w:pPr>
              <w:rPr>
                <w:sz w:val="24"/>
                <w:szCs w:val="24"/>
              </w:rPr>
            </w:pPr>
          </w:p>
        </w:tc>
      </w:tr>
      <w:tr w:rsidR="00E86BE7" w:rsidRPr="00AD747D" w14:paraId="1F1FCC00" w14:textId="77777777" w:rsidTr="0040429A">
        <w:tc>
          <w:tcPr>
            <w:tcW w:w="1575" w:type="dxa"/>
          </w:tcPr>
          <w:p w14:paraId="57D20F41" w14:textId="08864BB9" w:rsidR="009F1432" w:rsidRPr="00AD747D" w:rsidRDefault="009F1432">
            <w:pPr>
              <w:rPr>
                <w:color w:val="002060"/>
                <w:sz w:val="24"/>
                <w:szCs w:val="24"/>
              </w:rPr>
            </w:pPr>
            <w:r w:rsidRPr="00AD747D">
              <w:rPr>
                <w:b/>
                <w:color w:val="002060"/>
                <w:sz w:val="24"/>
                <w:szCs w:val="24"/>
              </w:rPr>
              <w:lastRenderedPageBreak/>
              <w:t>Rencontrer</w:t>
            </w:r>
            <w:r w:rsidRPr="00AD747D">
              <w:rPr>
                <w:b/>
                <w:color w:val="002060"/>
                <w:spacing w:val="-4"/>
                <w:sz w:val="24"/>
                <w:szCs w:val="24"/>
              </w:rPr>
              <w:t xml:space="preserve"> </w:t>
            </w:r>
            <w:r w:rsidRPr="00AD747D">
              <w:rPr>
                <w:b/>
                <w:color w:val="002060"/>
                <w:sz w:val="24"/>
                <w:szCs w:val="24"/>
              </w:rPr>
              <w:t>les</w:t>
            </w:r>
            <w:r w:rsidRPr="00AD747D">
              <w:rPr>
                <w:b/>
                <w:color w:val="002060"/>
                <w:spacing w:val="-3"/>
                <w:sz w:val="24"/>
                <w:szCs w:val="24"/>
              </w:rPr>
              <w:t xml:space="preserve"> </w:t>
            </w:r>
            <w:r w:rsidRPr="00AD747D">
              <w:rPr>
                <w:b/>
                <w:color w:val="002060"/>
                <w:sz w:val="24"/>
                <w:szCs w:val="24"/>
              </w:rPr>
              <w:t>autres</w:t>
            </w:r>
            <w:r w:rsidRPr="00AD747D">
              <w:rPr>
                <w:b/>
                <w:color w:val="002060"/>
                <w:spacing w:val="-3"/>
                <w:sz w:val="24"/>
                <w:szCs w:val="24"/>
              </w:rPr>
              <w:t xml:space="preserve"> </w:t>
            </w:r>
            <w:r w:rsidRPr="00AD747D">
              <w:rPr>
                <w:b/>
                <w:color w:val="002060"/>
                <w:sz w:val="24"/>
                <w:szCs w:val="24"/>
              </w:rPr>
              <w:t>et</w:t>
            </w:r>
            <w:r w:rsidRPr="00AD747D">
              <w:rPr>
                <w:b/>
                <w:color w:val="002060"/>
                <w:spacing w:val="-3"/>
                <w:sz w:val="24"/>
                <w:szCs w:val="24"/>
              </w:rPr>
              <w:t xml:space="preserve"> </w:t>
            </w:r>
            <w:r w:rsidRPr="00AD747D">
              <w:rPr>
                <w:b/>
                <w:color w:val="002060"/>
                <w:sz w:val="24"/>
                <w:szCs w:val="24"/>
              </w:rPr>
              <w:t>construire</w:t>
            </w:r>
            <w:r w:rsidRPr="00AD747D">
              <w:rPr>
                <w:b/>
                <w:color w:val="002060"/>
                <w:spacing w:val="-4"/>
                <w:sz w:val="24"/>
                <w:szCs w:val="24"/>
              </w:rPr>
              <w:t xml:space="preserve"> </w:t>
            </w:r>
            <w:r w:rsidRPr="00AD747D">
              <w:rPr>
                <w:b/>
                <w:color w:val="002060"/>
                <w:sz w:val="24"/>
                <w:szCs w:val="24"/>
              </w:rPr>
              <w:t>des</w:t>
            </w:r>
            <w:r w:rsidRPr="00AD747D">
              <w:rPr>
                <w:b/>
                <w:color w:val="002060"/>
                <w:spacing w:val="-3"/>
                <w:sz w:val="24"/>
                <w:szCs w:val="24"/>
              </w:rPr>
              <w:t xml:space="preserve"> </w:t>
            </w:r>
            <w:r w:rsidRPr="00AD747D">
              <w:rPr>
                <w:b/>
                <w:color w:val="002060"/>
                <w:sz w:val="24"/>
                <w:szCs w:val="24"/>
              </w:rPr>
              <w:t>relations,</w:t>
            </w:r>
            <w:r w:rsidRPr="00AD747D">
              <w:rPr>
                <w:b/>
                <w:color w:val="002060"/>
                <w:spacing w:val="-3"/>
                <w:sz w:val="24"/>
                <w:szCs w:val="24"/>
              </w:rPr>
              <w:t xml:space="preserve"> </w:t>
            </w:r>
            <w:r w:rsidRPr="00AD747D">
              <w:rPr>
                <w:b/>
                <w:color w:val="002060"/>
                <w:sz w:val="24"/>
                <w:szCs w:val="24"/>
              </w:rPr>
              <w:t>s’y</w:t>
            </w:r>
            <w:r w:rsidRPr="00AD747D">
              <w:rPr>
                <w:b/>
                <w:color w:val="002060"/>
                <w:spacing w:val="-3"/>
                <w:sz w:val="24"/>
                <w:szCs w:val="24"/>
              </w:rPr>
              <w:t xml:space="preserve"> </w:t>
            </w:r>
            <w:r w:rsidRPr="00AD747D">
              <w:rPr>
                <w:b/>
                <w:color w:val="002060"/>
                <w:spacing w:val="-2"/>
                <w:sz w:val="24"/>
                <w:szCs w:val="24"/>
              </w:rPr>
              <w:t>épanouir</w:t>
            </w:r>
          </w:p>
        </w:tc>
        <w:tc>
          <w:tcPr>
            <w:tcW w:w="4190" w:type="dxa"/>
          </w:tcPr>
          <w:p w14:paraId="5BE5D3B8" w14:textId="7B9FA843" w:rsidR="009F1432" w:rsidRPr="00AD747D" w:rsidRDefault="006B7965">
            <w:pPr>
              <w:rPr>
                <w:i/>
                <w:color w:val="002060"/>
                <w:sz w:val="24"/>
                <w:szCs w:val="24"/>
              </w:rPr>
            </w:pPr>
            <w:r w:rsidRPr="006B7965">
              <w:rPr>
                <w:i/>
                <w:color w:val="002060"/>
                <w:sz w:val="24"/>
                <w:szCs w:val="24"/>
              </w:rPr>
              <w:t>Reconnaître et comprendre ses émotions, ses sentiments et ceux des autres.</w:t>
            </w:r>
          </w:p>
          <w:p w14:paraId="24EA994F" w14:textId="4CF3E492" w:rsidR="00DD7F1D" w:rsidRPr="00DD7F1D" w:rsidRDefault="00DD7F1D" w:rsidP="00DD7F1D">
            <w:pPr>
              <w:pStyle w:val="TableParagraph"/>
              <w:numPr>
                <w:ilvl w:val="0"/>
                <w:numId w:val="9"/>
              </w:numPr>
              <w:tabs>
                <w:tab w:val="left" w:pos="203"/>
              </w:tabs>
              <w:rPr>
                <w:rFonts w:asciiTheme="minorHAnsi" w:hAnsiTheme="minorHAnsi"/>
                <w:color w:val="002060"/>
              </w:rPr>
            </w:pPr>
            <w:r w:rsidRPr="00DD7F1D">
              <w:rPr>
                <w:rFonts w:asciiTheme="minorHAnsi" w:hAnsiTheme="minorHAnsi"/>
                <w:color w:val="002060"/>
              </w:rPr>
              <w:t>Reconnaître des conditions qui permettent de s’engager</w:t>
            </w:r>
            <w:r>
              <w:rPr>
                <w:rFonts w:asciiTheme="minorHAnsi" w:hAnsiTheme="minorHAnsi"/>
                <w:color w:val="002060"/>
              </w:rPr>
              <w:t xml:space="preserve"> </w:t>
            </w:r>
            <w:r w:rsidRPr="00DD7F1D">
              <w:rPr>
                <w:rFonts w:asciiTheme="minorHAnsi" w:hAnsiTheme="minorHAnsi"/>
                <w:color w:val="002060"/>
              </w:rPr>
              <w:t>émotionnellement et/ou physiquement dans une relation pour s’y épanouir.</w:t>
            </w:r>
          </w:p>
          <w:p w14:paraId="412BC4C1" w14:textId="134F5B42" w:rsidR="00DD7F1D" w:rsidRPr="00DD7F1D" w:rsidRDefault="00DD7F1D" w:rsidP="00DD7F1D">
            <w:pPr>
              <w:pStyle w:val="TableParagraph"/>
              <w:numPr>
                <w:ilvl w:val="0"/>
                <w:numId w:val="9"/>
              </w:numPr>
              <w:tabs>
                <w:tab w:val="left" w:pos="203"/>
              </w:tabs>
              <w:rPr>
                <w:rFonts w:asciiTheme="minorHAnsi" w:hAnsiTheme="minorHAnsi"/>
                <w:color w:val="002060"/>
              </w:rPr>
            </w:pPr>
            <w:r w:rsidRPr="00DD7F1D">
              <w:rPr>
                <w:rFonts w:asciiTheme="minorHAnsi" w:hAnsiTheme="minorHAnsi"/>
                <w:color w:val="002060"/>
              </w:rPr>
              <w:t>Connaître et reconnaître les codes au cours des différentes étapes d’une rencontre et d’une relation (approche, déclaration, contact physique, relation</w:t>
            </w:r>
            <w:r>
              <w:rPr>
                <w:rFonts w:asciiTheme="minorHAnsi" w:hAnsiTheme="minorHAnsi"/>
                <w:color w:val="002060"/>
              </w:rPr>
              <w:t xml:space="preserve"> </w:t>
            </w:r>
            <w:r w:rsidRPr="00DD7F1D">
              <w:rPr>
                <w:rFonts w:asciiTheme="minorHAnsi" w:hAnsiTheme="minorHAnsi"/>
                <w:color w:val="002060"/>
              </w:rPr>
              <w:t>sexuelle, engagement, rupture) ; prendre conscience des émotions qui s’y jouent et des différents facteurs qui influencent</w:t>
            </w:r>
            <w:r>
              <w:rPr>
                <w:rFonts w:asciiTheme="minorHAnsi" w:hAnsiTheme="minorHAnsi"/>
                <w:color w:val="002060"/>
              </w:rPr>
              <w:t xml:space="preserve"> </w:t>
            </w:r>
            <w:r w:rsidRPr="00DD7F1D">
              <w:rPr>
                <w:rFonts w:asciiTheme="minorHAnsi" w:hAnsiTheme="minorHAnsi"/>
                <w:color w:val="002060"/>
              </w:rPr>
              <w:t>les représentations et attentes de chacune et chacun.</w:t>
            </w:r>
          </w:p>
          <w:p w14:paraId="30A01ACA" w14:textId="4727F78E" w:rsidR="009F1432" w:rsidRPr="00AD747D" w:rsidRDefault="00DD7F1D" w:rsidP="00DD7F1D">
            <w:pPr>
              <w:pStyle w:val="TableParagraph"/>
              <w:numPr>
                <w:ilvl w:val="0"/>
                <w:numId w:val="9"/>
              </w:numPr>
              <w:tabs>
                <w:tab w:val="left" w:pos="203"/>
              </w:tabs>
              <w:rPr>
                <w:rFonts w:asciiTheme="minorHAnsi" w:hAnsiTheme="minorHAnsi"/>
                <w:color w:val="002060"/>
                <w:sz w:val="24"/>
                <w:szCs w:val="24"/>
              </w:rPr>
            </w:pPr>
            <w:r w:rsidRPr="00DD7F1D">
              <w:rPr>
                <w:rFonts w:asciiTheme="minorHAnsi" w:hAnsiTheme="minorHAnsi"/>
                <w:color w:val="002060"/>
              </w:rPr>
              <w:t>Comprendre et identifier les émotions et le stress, et savoir les gérer.</w:t>
            </w:r>
          </w:p>
        </w:tc>
        <w:tc>
          <w:tcPr>
            <w:tcW w:w="4190" w:type="dxa"/>
          </w:tcPr>
          <w:p w14:paraId="0BB1A78D" w14:textId="01A6929E" w:rsidR="009F1432" w:rsidRPr="00AD747D" w:rsidRDefault="008D4CFD">
            <w:pPr>
              <w:rPr>
                <w:i/>
                <w:color w:val="002060"/>
                <w:sz w:val="24"/>
                <w:szCs w:val="24"/>
              </w:rPr>
            </w:pPr>
            <w:r w:rsidRPr="008D4CFD">
              <w:rPr>
                <w:i/>
                <w:color w:val="002060"/>
                <w:sz w:val="24"/>
                <w:szCs w:val="24"/>
              </w:rPr>
              <w:t>Désirer et vouloir, donner ou refuser son consentement, savoir être libre et respecter les autres et leurs propres libertés.</w:t>
            </w:r>
          </w:p>
          <w:p w14:paraId="15008E23" w14:textId="77777777" w:rsidR="0017354C" w:rsidRPr="0017354C" w:rsidRDefault="0017354C" w:rsidP="0017354C">
            <w:pPr>
              <w:pStyle w:val="TableParagraph"/>
              <w:numPr>
                <w:ilvl w:val="0"/>
                <w:numId w:val="9"/>
              </w:numPr>
              <w:tabs>
                <w:tab w:val="left" w:pos="203"/>
              </w:tabs>
              <w:rPr>
                <w:rFonts w:asciiTheme="minorHAnsi" w:hAnsiTheme="minorHAnsi"/>
                <w:color w:val="002060"/>
              </w:rPr>
            </w:pPr>
            <w:r w:rsidRPr="0017354C">
              <w:rPr>
                <w:rFonts w:asciiTheme="minorHAnsi" w:hAnsiTheme="minorHAnsi"/>
                <w:color w:val="002060"/>
              </w:rPr>
              <w:t>Exprimer ses envies et ses limites en matière de sexualité, dans le respect de soi, de l’autre et de la loi.</w:t>
            </w:r>
          </w:p>
          <w:p w14:paraId="7B87C563" w14:textId="77777777" w:rsidR="004D24AF" w:rsidRPr="004D24AF" w:rsidRDefault="0017354C" w:rsidP="004D24AF">
            <w:pPr>
              <w:pStyle w:val="TableParagraph"/>
              <w:numPr>
                <w:ilvl w:val="0"/>
                <w:numId w:val="9"/>
              </w:numPr>
              <w:tabs>
                <w:tab w:val="left" w:pos="203"/>
              </w:tabs>
              <w:rPr>
                <w:rFonts w:asciiTheme="minorHAnsi" w:hAnsiTheme="minorHAnsi"/>
                <w:color w:val="002060"/>
              </w:rPr>
            </w:pPr>
            <w:r w:rsidRPr="0017354C">
              <w:rPr>
                <w:rFonts w:asciiTheme="minorHAnsi" w:hAnsiTheme="minorHAnsi"/>
                <w:color w:val="002060"/>
              </w:rPr>
              <w:t>Prendre conscience de l’importance du consentement avéré en tant qu’élément essentiel d’une relation sexuelle, comprendre l’importance d’exprimer,</w:t>
            </w:r>
            <w:r>
              <w:rPr>
                <w:rFonts w:asciiTheme="minorHAnsi" w:hAnsiTheme="minorHAnsi"/>
                <w:color w:val="002060"/>
              </w:rPr>
              <w:t xml:space="preserve"> </w:t>
            </w:r>
            <w:r w:rsidRPr="0017354C">
              <w:rPr>
                <w:rFonts w:asciiTheme="minorHAnsi" w:hAnsiTheme="minorHAnsi"/>
                <w:color w:val="002060"/>
              </w:rPr>
              <w:t>de reconnaître et de respecter le consentement ou le refus.</w:t>
            </w:r>
          </w:p>
          <w:p w14:paraId="4AD3DB1C" w14:textId="22E6639A" w:rsidR="004D24AF" w:rsidRPr="004D24AF" w:rsidRDefault="004D24AF" w:rsidP="004D24AF">
            <w:pPr>
              <w:pStyle w:val="TableParagraph"/>
              <w:numPr>
                <w:ilvl w:val="0"/>
                <w:numId w:val="9"/>
              </w:numPr>
              <w:tabs>
                <w:tab w:val="left" w:pos="203"/>
              </w:tabs>
              <w:rPr>
                <w:rFonts w:asciiTheme="minorHAnsi" w:hAnsiTheme="minorHAnsi"/>
                <w:color w:val="002060"/>
              </w:rPr>
            </w:pPr>
            <w:r w:rsidRPr="004D24AF">
              <w:rPr>
                <w:rFonts w:asciiTheme="minorHAnsi" w:hAnsiTheme="minorHAnsi"/>
                <w:color w:val="002060"/>
              </w:rPr>
              <w:t>Connaître les conditions du consentement et du non-consentement ainsi que les principaux éléments du cadre juridique et les risques encourus en cas de non-respect.</w:t>
            </w:r>
          </w:p>
          <w:p w14:paraId="3C899B9C" w14:textId="77777777" w:rsidR="004D24AF" w:rsidRPr="004D24AF" w:rsidRDefault="004D24AF" w:rsidP="004D24AF">
            <w:pPr>
              <w:pStyle w:val="TableParagraph"/>
              <w:numPr>
                <w:ilvl w:val="0"/>
                <w:numId w:val="9"/>
              </w:numPr>
              <w:tabs>
                <w:tab w:val="left" w:pos="203"/>
              </w:tabs>
              <w:rPr>
                <w:rFonts w:asciiTheme="minorHAnsi" w:hAnsiTheme="minorHAnsi"/>
                <w:color w:val="002060"/>
              </w:rPr>
            </w:pPr>
            <w:r w:rsidRPr="004D24AF">
              <w:rPr>
                <w:rFonts w:asciiTheme="minorHAnsi" w:hAnsiTheme="minorHAnsi"/>
                <w:color w:val="002060"/>
              </w:rPr>
              <w:t>Prendre conscience du fait que chaque personne a droit à une sexualité exempte de toute violence, respectueuse de sa liberté, de sa dignité et de son intimité – l’agression sexuelle et le viol constituant toujours des actes criminels, qui portent atteinte aux droits humains fondamentaux, qui ne peuvent en aucun cas être désirés et consentis, et dont les victimes ne sont jamais responsables.</w:t>
            </w:r>
          </w:p>
          <w:p w14:paraId="1DC0C85B" w14:textId="6E176AC9" w:rsidR="004D24AF" w:rsidRPr="004D24AF" w:rsidRDefault="004D24AF" w:rsidP="004D24AF">
            <w:pPr>
              <w:pStyle w:val="TableParagraph"/>
              <w:numPr>
                <w:ilvl w:val="0"/>
                <w:numId w:val="9"/>
              </w:numPr>
              <w:tabs>
                <w:tab w:val="left" w:pos="203"/>
              </w:tabs>
              <w:rPr>
                <w:rFonts w:asciiTheme="minorHAnsi" w:hAnsiTheme="minorHAnsi"/>
                <w:color w:val="002060"/>
              </w:rPr>
            </w:pPr>
            <w:r w:rsidRPr="004D24AF">
              <w:rPr>
                <w:rFonts w:asciiTheme="minorHAnsi" w:hAnsiTheme="minorHAnsi"/>
                <w:color w:val="002060"/>
              </w:rPr>
              <w:t>Prendre conscience de l’importance pour une victime de harcèlement, de violences verbales, physiques, psychologiques, sexuelles (abus, harcèlement, inceste)</w:t>
            </w:r>
            <w:r>
              <w:rPr>
                <w:rFonts w:asciiTheme="minorHAnsi" w:hAnsiTheme="minorHAnsi"/>
                <w:color w:val="002060"/>
              </w:rPr>
              <w:t xml:space="preserve"> </w:t>
            </w:r>
            <w:r w:rsidRPr="004D24AF">
              <w:rPr>
                <w:rFonts w:asciiTheme="minorHAnsi" w:hAnsiTheme="minorHAnsi"/>
                <w:color w:val="002060"/>
              </w:rPr>
              <w:t>de chercher du soutien.</w:t>
            </w:r>
          </w:p>
          <w:p w14:paraId="07D31C49" w14:textId="77777777" w:rsidR="004D24AF" w:rsidRPr="004D24AF" w:rsidRDefault="004D24AF" w:rsidP="004D24AF">
            <w:pPr>
              <w:pStyle w:val="TableParagraph"/>
              <w:numPr>
                <w:ilvl w:val="0"/>
                <w:numId w:val="9"/>
              </w:numPr>
              <w:tabs>
                <w:tab w:val="left" w:pos="203"/>
              </w:tabs>
              <w:rPr>
                <w:rFonts w:asciiTheme="minorHAnsi" w:hAnsiTheme="minorHAnsi"/>
                <w:color w:val="002060"/>
              </w:rPr>
            </w:pPr>
            <w:r w:rsidRPr="004D24AF">
              <w:rPr>
                <w:rFonts w:asciiTheme="minorHAnsi" w:hAnsiTheme="minorHAnsi"/>
                <w:color w:val="002060"/>
              </w:rPr>
              <w:t>Savoir comment réagir lorsqu’une personne est victime : l’écouter de manière empathique, la soutenir, alerter.</w:t>
            </w:r>
          </w:p>
          <w:p w14:paraId="093079A0" w14:textId="58C5C580" w:rsidR="0017354C" w:rsidRPr="004D24AF" w:rsidRDefault="004D24AF" w:rsidP="004D24AF">
            <w:pPr>
              <w:pStyle w:val="TableParagraph"/>
              <w:numPr>
                <w:ilvl w:val="0"/>
                <w:numId w:val="9"/>
              </w:numPr>
              <w:tabs>
                <w:tab w:val="left" w:pos="203"/>
              </w:tabs>
              <w:spacing w:after="120"/>
              <w:ind w:left="80"/>
              <w:rPr>
                <w:rFonts w:asciiTheme="minorHAnsi" w:hAnsiTheme="minorHAnsi"/>
                <w:color w:val="002060"/>
                <w:sz w:val="24"/>
                <w:szCs w:val="24"/>
              </w:rPr>
            </w:pPr>
            <w:r w:rsidRPr="004D24AF">
              <w:rPr>
                <w:rFonts w:asciiTheme="minorHAnsi" w:hAnsiTheme="minorHAnsi"/>
                <w:color w:val="002060"/>
              </w:rPr>
              <w:t>Identifier des personnes-ressources, notamment dans l’établissement scolaire, et des structures d’aides.</w:t>
            </w:r>
          </w:p>
        </w:tc>
        <w:tc>
          <w:tcPr>
            <w:tcW w:w="4190" w:type="dxa"/>
            <w:shd w:val="clear" w:color="auto" w:fill="FFFFFF" w:themeFill="background1"/>
          </w:tcPr>
          <w:p w14:paraId="1315F73B" w14:textId="0F6142B0" w:rsidR="009F1432" w:rsidRPr="00AD747D" w:rsidRDefault="00734D6C">
            <w:pPr>
              <w:rPr>
                <w:i/>
                <w:color w:val="002060"/>
                <w:sz w:val="24"/>
                <w:szCs w:val="24"/>
              </w:rPr>
            </w:pPr>
            <w:r w:rsidRPr="00734D6C">
              <w:rPr>
                <w:i/>
                <w:color w:val="002060"/>
                <w:sz w:val="24"/>
                <w:szCs w:val="24"/>
              </w:rPr>
              <w:t>S’épanouir dans une relation équilibrée à l’autre.</w:t>
            </w:r>
          </w:p>
          <w:p w14:paraId="7C783F2D" w14:textId="77777777" w:rsidR="00AD150E" w:rsidRPr="00AD150E" w:rsidRDefault="00AD150E" w:rsidP="00DA5E95">
            <w:pPr>
              <w:pStyle w:val="TableParagraph"/>
              <w:numPr>
                <w:ilvl w:val="0"/>
                <w:numId w:val="9"/>
              </w:numPr>
              <w:tabs>
                <w:tab w:val="left" w:pos="203"/>
              </w:tabs>
              <w:ind w:right="139"/>
              <w:rPr>
                <w:rFonts w:asciiTheme="minorHAnsi" w:hAnsiTheme="minorHAnsi"/>
                <w:color w:val="002060"/>
              </w:rPr>
            </w:pPr>
            <w:r w:rsidRPr="00AD150E">
              <w:rPr>
                <w:rFonts w:asciiTheme="minorHAnsi" w:hAnsiTheme="minorHAnsi"/>
                <w:color w:val="002060"/>
              </w:rPr>
              <w:t>Identifier ce qui peut faire obstacle à l’épanouissement d’une relation.</w:t>
            </w:r>
          </w:p>
          <w:p w14:paraId="2C1CA0F4" w14:textId="77777777" w:rsidR="00AD150E" w:rsidRPr="00AD150E" w:rsidRDefault="00AD150E" w:rsidP="00DA5E95">
            <w:pPr>
              <w:pStyle w:val="TableParagraph"/>
              <w:numPr>
                <w:ilvl w:val="0"/>
                <w:numId w:val="9"/>
              </w:numPr>
              <w:tabs>
                <w:tab w:val="left" w:pos="203"/>
              </w:tabs>
              <w:ind w:right="139"/>
              <w:rPr>
                <w:rFonts w:asciiTheme="minorHAnsi" w:hAnsiTheme="minorHAnsi"/>
                <w:color w:val="002060"/>
              </w:rPr>
            </w:pPr>
            <w:r w:rsidRPr="00AD150E">
              <w:rPr>
                <w:rFonts w:asciiTheme="minorHAnsi" w:hAnsiTheme="minorHAnsi"/>
                <w:color w:val="002060"/>
              </w:rPr>
              <w:t>Comprendre la notion de maîtrise de soi et reconnaître des situations d’emprise.</w:t>
            </w:r>
          </w:p>
          <w:p w14:paraId="3A7227D2" w14:textId="77777777" w:rsidR="00442A43" w:rsidRPr="00442A43" w:rsidRDefault="00AD150E" w:rsidP="00DA5E95">
            <w:pPr>
              <w:pStyle w:val="TableParagraph"/>
              <w:numPr>
                <w:ilvl w:val="0"/>
                <w:numId w:val="9"/>
              </w:numPr>
              <w:tabs>
                <w:tab w:val="left" w:pos="203"/>
              </w:tabs>
              <w:ind w:left="80" w:right="142"/>
              <w:rPr>
                <w:rFonts w:asciiTheme="minorHAnsi" w:hAnsiTheme="minorHAnsi"/>
                <w:color w:val="002060"/>
              </w:rPr>
            </w:pPr>
            <w:r w:rsidRPr="00AD150E">
              <w:rPr>
                <w:rFonts w:asciiTheme="minorHAnsi" w:hAnsiTheme="minorHAnsi"/>
                <w:color w:val="002060"/>
              </w:rPr>
              <w:t>Savoir communiquer de façon appropriée (par exemple, valorisation, formulations claires et non agressives).</w:t>
            </w:r>
          </w:p>
          <w:p w14:paraId="4D3F3C74" w14:textId="10EEF679" w:rsidR="002C2A07" w:rsidRPr="002C2A07" w:rsidRDefault="002C2A07" w:rsidP="00DA5E95">
            <w:pPr>
              <w:pStyle w:val="TableParagraph"/>
              <w:numPr>
                <w:ilvl w:val="0"/>
                <w:numId w:val="9"/>
              </w:numPr>
              <w:tabs>
                <w:tab w:val="left" w:pos="203"/>
              </w:tabs>
              <w:ind w:right="142"/>
              <w:rPr>
                <w:rFonts w:asciiTheme="minorHAnsi" w:hAnsiTheme="minorHAnsi"/>
                <w:color w:val="002060"/>
              </w:rPr>
            </w:pPr>
            <w:r w:rsidRPr="002C2A07">
              <w:rPr>
                <w:rFonts w:asciiTheme="minorHAnsi" w:hAnsiTheme="minorHAnsi"/>
                <w:color w:val="002060"/>
              </w:rPr>
              <w:t>Analyser les composantes d’une relation positive à l’autre :</w:t>
            </w:r>
          </w:p>
          <w:p w14:paraId="0DFF1E76" w14:textId="673AA0F1" w:rsidR="002C2A07" w:rsidRPr="002C2A07" w:rsidRDefault="002C2A07" w:rsidP="00DA5E95">
            <w:pPr>
              <w:pStyle w:val="TableParagraph"/>
              <w:numPr>
                <w:ilvl w:val="0"/>
                <w:numId w:val="13"/>
              </w:numPr>
              <w:tabs>
                <w:tab w:val="left" w:pos="203"/>
              </w:tabs>
              <w:ind w:right="142"/>
              <w:rPr>
                <w:rFonts w:asciiTheme="minorHAnsi" w:hAnsiTheme="minorHAnsi"/>
                <w:color w:val="002060"/>
              </w:rPr>
            </w:pPr>
            <w:proofErr w:type="gramStart"/>
            <w:r w:rsidRPr="002C2A07">
              <w:rPr>
                <w:rFonts w:asciiTheme="minorHAnsi" w:hAnsiTheme="minorHAnsi"/>
                <w:color w:val="002060"/>
              </w:rPr>
              <w:t>équilibre</w:t>
            </w:r>
            <w:proofErr w:type="gramEnd"/>
            <w:r w:rsidRPr="002C2A07">
              <w:rPr>
                <w:rFonts w:asciiTheme="minorHAnsi" w:hAnsiTheme="minorHAnsi"/>
                <w:color w:val="002060"/>
              </w:rPr>
              <w:t xml:space="preserve"> entre égoïsme et altruisme ;</w:t>
            </w:r>
          </w:p>
          <w:p w14:paraId="0F405310" w14:textId="5DE0B8F9" w:rsidR="002C2A07" w:rsidRPr="002C2A07" w:rsidRDefault="002C2A07" w:rsidP="00DA5E95">
            <w:pPr>
              <w:pStyle w:val="TableParagraph"/>
              <w:numPr>
                <w:ilvl w:val="0"/>
                <w:numId w:val="13"/>
              </w:numPr>
              <w:tabs>
                <w:tab w:val="left" w:pos="203"/>
              </w:tabs>
              <w:ind w:right="142"/>
              <w:rPr>
                <w:rFonts w:asciiTheme="minorHAnsi" w:hAnsiTheme="minorHAnsi"/>
                <w:color w:val="002060"/>
              </w:rPr>
            </w:pPr>
            <w:proofErr w:type="gramStart"/>
            <w:r w:rsidRPr="002C2A07">
              <w:rPr>
                <w:rFonts w:asciiTheme="minorHAnsi" w:hAnsiTheme="minorHAnsi"/>
                <w:color w:val="002060"/>
              </w:rPr>
              <w:t>place</w:t>
            </w:r>
            <w:proofErr w:type="gramEnd"/>
            <w:r w:rsidRPr="002C2A07">
              <w:rPr>
                <w:rFonts w:asciiTheme="minorHAnsi" w:hAnsiTheme="minorHAnsi"/>
                <w:color w:val="002060"/>
              </w:rPr>
              <w:t xml:space="preserve"> et sens de la frustration et de la retenue ;</w:t>
            </w:r>
          </w:p>
          <w:p w14:paraId="31BF3726" w14:textId="0BCD8DC0" w:rsidR="002C2A07" w:rsidRPr="002C2A07" w:rsidRDefault="002C2A07" w:rsidP="00DA5E95">
            <w:pPr>
              <w:pStyle w:val="TableParagraph"/>
              <w:numPr>
                <w:ilvl w:val="0"/>
                <w:numId w:val="13"/>
              </w:numPr>
              <w:tabs>
                <w:tab w:val="left" w:pos="203"/>
              </w:tabs>
              <w:ind w:right="142"/>
              <w:rPr>
                <w:rFonts w:asciiTheme="minorHAnsi" w:hAnsiTheme="minorHAnsi"/>
                <w:color w:val="002060"/>
              </w:rPr>
            </w:pPr>
            <w:proofErr w:type="gramStart"/>
            <w:r w:rsidRPr="002C2A07">
              <w:rPr>
                <w:rFonts w:asciiTheme="minorHAnsi" w:hAnsiTheme="minorHAnsi"/>
                <w:color w:val="002060"/>
              </w:rPr>
              <w:t>entendre</w:t>
            </w:r>
            <w:proofErr w:type="gramEnd"/>
            <w:r w:rsidRPr="002C2A07">
              <w:rPr>
                <w:rFonts w:asciiTheme="minorHAnsi" w:hAnsiTheme="minorHAnsi"/>
                <w:color w:val="002060"/>
              </w:rPr>
              <w:t xml:space="preserve"> le « non », ne jamais faire pression.</w:t>
            </w:r>
          </w:p>
          <w:p w14:paraId="23B6921E" w14:textId="681B3001" w:rsidR="008D4A65" w:rsidRPr="00AD747D" w:rsidRDefault="002C2A07" w:rsidP="00DA5E95">
            <w:pPr>
              <w:pStyle w:val="TableParagraph"/>
              <w:numPr>
                <w:ilvl w:val="0"/>
                <w:numId w:val="9"/>
              </w:numPr>
              <w:tabs>
                <w:tab w:val="left" w:pos="203"/>
              </w:tabs>
              <w:spacing w:after="120"/>
              <w:ind w:right="139"/>
              <w:rPr>
                <w:rFonts w:asciiTheme="minorHAnsi" w:hAnsiTheme="minorHAnsi"/>
                <w:color w:val="002060"/>
                <w:sz w:val="24"/>
                <w:szCs w:val="24"/>
              </w:rPr>
            </w:pPr>
            <w:r w:rsidRPr="002C2A07">
              <w:rPr>
                <w:rFonts w:asciiTheme="minorHAnsi" w:hAnsiTheme="minorHAnsi"/>
                <w:color w:val="002060"/>
              </w:rPr>
              <w:t>Développer des relations fondées notamment sur l’acceptation des autres dans leur diversité, la collaboration,</w:t>
            </w:r>
            <w:r w:rsidR="00DA5E95">
              <w:rPr>
                <w:rFonts w:asciiTheme="minorHAnsi" w:hAnsiTheme="minorHAnsi"/>
                <w:color w:val="002060"/>
              </w:rPr>
              <w:t xml:space="preserve"> </w:t>
            </w:r>
            <w:r w:rsidRPr="002C2A07">
              <w:rPr>
                <w:rFonts w:asciiTheme="minorHAnsi" w:hAnsiTheme="minorHAnsi"/>
                <w:color w:val="002060"/>
              </w:rPr>
              <w:t>la coopération, l’entraide.</w:t>
            </w:r>
          </w:p>
        </w:tc>
        <w:tc>
          <w:tcPr>
            <w:tcW w:w="3632" w:type="dxa"/>
          </w:tcPr>
          <w:p w14:paraId="2E105C12" w14:textId="0A421278" w:rsidR="009F1432" w:rsidRPr="00AD747D" w:rsidRDefault="009F1432">
            <w:pPr>
              <w:rPr>
                <w:sz w:val="24"/>
                <w:szCs w:val="24"/>
              </w:rPr>
            </w:pPr>
          </w:p>
        </w:tc>
        <w:tc>
          <w:tcPr>
            <w:tcW w:w="3632" w:type="dxa"/>
          </w:tcPr>
          <w:p w14:paraId="44A8E9D8" w14:textId="77777777" w:rsidR="009F1432" w:rsidRPr="00AD747D" w:rsidRDefault="009F1432">
            <w:pPr>
              <w:rPr>
                <w:sz w:val="24"/>
                <w:szCs w:val="24"/>
              </w:rPr>
            </w:pPr>
          </w:p>
        </w:tc>
      </w:tr>
    </w:tbl>
    <w:p w14:paraId="3A25D841" w14:textId="2313BF04" w:rsidR="0015425F" w:rsidRDefault="009F6414">
      <w:r>
        <w:rPr>
          <w:noProof/>
        </w:rPr>
        <mc:AlternateContent>
          <mc:Choice Requires="wps">
            <w:drawing>
              <wp:anchor distT="0" distB="0" distL="114300" distR="114300" simplePos="0" relativeHeight="251667968" behindDoc="0" locked="0" layoutInCell="1" allowOverlap="1" wp14:anchorId="70E1721C" wp14:editId="644E40E2">
                <wp:simplePos x="0" y="0"/>
                <wp:positionH relativeFrom="column">
                  <wp:posOffset>55245</wp:posOffset>
                </wp:positionH>
                <wp:positionV relativeFrom="paragraph">
                  <wp:posOffset>-6967484</wp:posOffset>
                </wp:positionV>
                <wp:extent cx="387985" cy="1163955"/>
                <wp:effectExtent l="0" t="0" r="0" b="0"/>
                <wp:wrapNone/>
                <wp:docPr id="1364075810" name="Zone de texte 1"/>
                <wp:cNvGraphicFramePr/>
                <a:graphic xmlns:a="http://schemas.openxmlformats.org/drawingml/2006/main">
                  <a:graphicData uri="http://schemas.microsoft.com/office/word/2010/wordprocessingShape">
                    <wps:wsp>
                      <wps:cNvSpPr txBox="1"/>
                      <wps:spPr>
                        <a:xfrm>
                          <a:off x="0" y="0"/>
                          <a:ext cx="387985" cy="1163955"/>
                        </a:xfrm>
                        <a:prstGeom prst="rect">
                          <a:avLst/>
                        </a:prstGeom>
                        <a:solidFill>
                          <a:schemeClr val="tx1"/>
                        </a:solidFill>
                        <a:ln w="6350">
                          <a:noFill/>
                        </a:ln>
                      </wps:spPr>
                      <wps:txbx>
                        <w:txbxContent>
                          <w:p w14:paraId="6DAC469F" w14:textId="77777777" w:rsidR="009F6414" w:rsidRPr="00E24E15" w:rsidRDefault="009F6414" w:rsidP="009F6414">
                            <w:pPr>
                              <w:rPr>
                                <w:b/>
                                <w:bCs/>
                                <w:sz w:val="24"/>
                                <w:szCs w:val="24"/>
                              </w:rPr>
                            </w:pPr>
                            <w:r>
                              <w:rPr>
                                <w:b/>
                                <w:bCs/>
                                <w:sz w:val="24"/>
                                <w:szCs w:val="24"/>
                              </w:rPr>
                              <w:t>Lycée</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0E1721C" id="_x0000_s1027" type="#_x0000_t202" style="position:absolute;margin-left:4.35pt;margin-top:-548.6pt;width:30.55pt;height:91.65pt;z-index:2516679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" fillcolor="black [3213]" stroked="f" strokeweight=".5pt">
                <v:textbox style="layout-flow:vertical;mso-layout-flow-alt:bottom-to-top">
                  <w:txbxContent>
                    <w:p w14:paraId="6DAC469F" w14:textId="77777777" w:rsidR="009F6414" w:rsidRPr="00E24E15" w:rsidRDefault="009F6414" w:rsidP="009F6414">
                      <w:pPr>
                        <w:rPr>
                          <w:b/>
                          <w:bCs/>
                          <w:sz w:val="24"/>
                          <w:szCs w:val="24"/>
                        </w:rPr>
                      </w:pPr>
                      <w:r>
                        <w:rPr>
                          <w:b/>
                          <w:bCs/>
                          <w:sz w:val="24"/>
                          <w:szCs w:val="24"/>
                        </w:rPr>
                        <w:t>Lycée</w:t>
                      </w:r>
                    </w:p>
                  </w:txbxContent>
                </v:textbox>
              </v:shape>
            </w:pict>
          </mc:Fallback>
        </mc:AlternateContent>
      </w:r>
      <w:r w:rsidR="0015425F">
        <w:br w:type="page"/>
      </w:r>
    </w:p>
    <w:tbl>
      <w:tblPr>
        <w:tblStyle w:val="Grilledutableau"/>
        <w:tblW w:w="21409" w:type="dxa"/>
        <w:tblInd w:w="704" w:type="dxa"/>
        <w:tblLayout w:type="fixed"/>
        <w:tblLook w:val="04A0" w:firstRow="1" w:lastRow="0" w:firstColumn="1" w:lastColumn="0" w:noHBand="0" w:noVBand="1"/>
      </w:tblPr>
      <w:tblGrid>
        <w:gridCol w:w="1575"/>
        <w:gridCol w:w="4190"/>
        <w:gridCol w:w="4190"/>
        <w:gridCol w:w="4190"/>
        <w:gridCol w:w="3632"/>
        <w:gridCol w:w="3632"/>
      </w:tblGrid>
      <w:tr w:rsidR="00E86BE7" w:rsidRPr="00AD747D" w14:paraId="41C666BE" w14:textId="77777777" w:rsidTr="0040429A">
        <w:tc>
          <w:tcPr>
            <w:tcW w:w="1575" w:type="dxa"/>
          </w:tcPr>
          <w:p w14:paraId="21E1EF3F" w14:textId="0CC417DB" w:rsidR="009F1432" w:rsidRPr="00AD747D" w:rsidRDefault="009F1432">
            <w:pPr>
              <w:rPr>
                <w:color w:val="002060"/>
                <w:sz w:val="24"/>
                <w:szCs w:val="24"/>
              </w:rPr>
            </w:pPr>
            <w:r w:rsidRPr="00AD747D">
              <w:rPr>
                <w:b/>
                <w:color w:val="002060"/>
                <w:sz w:val="24"/>
                <w:szCs w:val="24"/>
              </w:rPr>
              <w:lastRenderedPageBreak/>
              <w:t>Trouver</w:t>
            </w:r>
            <w:r w:rsidRPr="00AD747D">
              <w:rPr>
                <w:b/>
                <w:color w:val="002060"/>
                <w:spacing w:val="-4"/>
                <w:sz w:val="24"/>
                <w:szCs w:val="24"/>
              </w:rPr>
              <w:t xml:space="preserve"> </w:t>
            </w:r>
            <w:r w:rsidRPr="00AD747D">
              <w:rPr>
                <w:b/>
                <w:color w:val="002060"/>
                <w:sz w:val="24"/>
                <w:szCs w:val="24"/>
              </w:rPr>
              <w:t>sa</w:t>
            </w:r>
            <w:r w:rsidRPr="00AD747D">
              <w:rPr>
                <w:b/>
                <w:color w:val="002060"/>
                <w:spacing w:val="-4"/>
                <w:sz w:val="24"/>
                <w:szCs w:val="24"/>
              </w:rPr>
              <w:t xml:space="preserve"> </w:t>
            </w:r>
            <w:r w:rsidRPr="00AD747D">
              <w:rPr>
                <w:b/>
                <w:color w:val="002060"/>
                <w:sz w:val="24"/>
                <w:szCs w:val="24"/>
              </w:rPr>
              <w:t>place</w:t>
            </w:r>
            <w:r w:rsidRPr="00AD747D">
              <w:rPr>
                <w:b/>
                <w:color w:val="002060"/>
                <w:spacing w:val="-4"/>
                <w:sz w:val="24"/>
                <w:szCs w:val="24"/>
              </w:rPr>
              <w:t xml:space="preserve"> </w:t>
            </w:r>
            <w:r w:rsidRPr="00AD747D">
              <w:rPr>
                <w:b/>
                <w:color w:val="002060"/>
                <w:sz w:val="24"/>
                <w:szCs w:val="24"/>
              </w:rPr>
              <w:t>dans</w:t>
            </w:r>
            <w:r w:rsidRPr="00AD747D">
              <w:rPr>
                <w:b/>
                <w:color w:val="002060"/>
                <w:spacing w:val="-3"/>
                <w:sz w:val="24"/>
                <w:szCs w:val="24"/>
              </w:rPr>
              <w:t xml:space="preserve"> </w:t>
            </w:r>
            <w:r w:rsidRPr="00AD747D">
              <w:rPr>
                <w:b/>
                <w:color w:val="002060"/>
                <w:sz w:val="24"/>
                <w:szCs w:val="24"/>
              </w:rPr>
              <w:t>la</w:t>
            </w:r>
            <w:r w:rsidRPr="00AD747D">
              <w:rPr>
                <w:b/>
                <w:color w:val="002060"/>
                <w:spacing w:val="-4"/>
                <w:sz w:val="24"/>
                <w:szCs w:val="24"/>
              </w:rPr>
              <w:t xml:space="preserve"> </w:t>
            </w:r>
            <w:r w:rsidRPr="00AD747D">
              <w:rPr>
                <w:b/>
                <w:color w:val="002060"/>
                <w:sz w:val="24"/>
                <w:szCs w:val="24"/>
              </w:rPr>
              <w:t>société,</w:t>
            </w:r>
            <w:r w:rsidRPr="00AD747D">
              <w:rPr>
                <w:b/>
                <w:color w:val="002060"/>
                <w:spacing w:val="-4"/>
                <w:sz w:val="24"/>
                <w:szCs w:val="24"/>
              </w:rPr>
              <w:t xml:space="preserve"> </w:t>
            </w:r>
            <w:r w:rsidRPr="00AD747D">
              <w:rPr>
                <w:b/>
                <w:color w:val="002060"/>
                <w:sz w:val="24"/>
                <w:szCs w:val="24"/>
              </w:rPr>
              <w:t>y</w:t>
            </w:r>
            <w:r w:rsidRPr="00AD747D">
              <w:rPr>
                <w:b/>
                <w:color w:val="002060"/>
                <w:spacing w:val="-3"/>
                <w:sz w:val="24"/>
                <w:szCs w:val="24"/>
              </w:rPr>
              <w:t xml:space="preserve"> </w:t>
            </w:r>
            <w:r w:rsidRPr="00AD747D">
              <w:rPr>
                <w:b/>
                <w:color w:val="002060"/>
                <w:sz w:val="24"/>
                <w:szCs w:val="24"/>
              </w:rPr>
              <w:t>être</w:t>
            </w:r>
            <w:r w:rsidRPr="00AD747D">
              <w:rPr>
                <w:b/>
                <w:color w:val="002060"/>
                <w:spacing w:val="-4"/>
                <w:sz w:val="24"/>
                <w:szCs w:val="24"/>
              </w:rPr>
              <w:t xml:space="preserve"> </w:t>
            </w:r>
            <w:r w:rsidRPr="00AD747D">
              <w:rPr>
                <w:b/>
                <w:color w:val="002060"/>
                <w:sz w:val="24"/>
                <w:szCs w:val="24"/>
              </w:rPr>
              <w:t>libre</w:t>
            </w:r>
            <w:r w:rsidRPr="00AD747D">
              <w:rPr>
                <w:b/>
                <w:color w:val="002060"/>
                <w:spacing w:val="-4"/>
                <w:sz w:val="24"/>
                <w:szCs w:val="24"/>
              </w:rPr>
              <w:t xml:space="preserve"> </w:t>
            </w:r>
            <w:r w:rsidRPr="00AD747D">
              <w:rPr>
                <w:b/>
                <w:color w:val="002060"/>
                <w:sz w:val="24"/>
                <w:szCs w:val="24"/>
              </w:rPr>
              <w:t>et</w:t>
            </w:r>
            <w:r w:rsidRPr="00AD747D">
              <w:rPr>
                <w:b/>
                <w:color w:val="002060"/>
                <w:spacing w:val="-3"/>
                <w:sz w:val="24"/>
                <w:szCs w:val="24"/>
              </w:rPr>
              <w:t xml:space="preserve"> </w:t>
            </w:r>
            <w:r w:rsidRPr="00AD747D">
              <w:rPr>
                <w:b/>
                <w:color w:val="002060"/>
                <w:spacing w:val="-2"/>
                <w:sz w:val="24"/>
                <w:szCs w:val="24"/>
              </w:rPr>
              <w:t>responsable</w:t>
            </w:r>
          </w:p>
        </w:tc>
        <w:tc>
          <w:tcPr>
            <w:tcW w:w="4190" w:type="dxa"/>
          </w:tcPr>
          <w:p w14:paraId="691EF7D4" w14:textId="79CA74F5" w:rsidR="009F1432" w:rsidRPr="00AD747D" w:rsidRDefault="002820FA">
            <w:pPr>
              <w:rPr>
                <w:i/>
                <w:color w:val="002060"/>
                <w:sz w:val="24"/>
                <w:szCs w:val="24"/>
              </w:rPr>
            </w:pPr>
            <w:r w:rsidRPr="002820FA">
              <w:rPr>
                <w:i/>
                <w:color w:val="002060"/>
                <w:sz w:val="24"/>
                <w:szCs w:val="24"/>
              </w:rPr>
              <w:t>Se protéger et protéger les autres : l’intimité à l’ère des réseaux sociaux.</w:t>
            </w:r>
          </w:p>
          <w:p w14:paraId="7186A41F" w14:textId="4EF3FC28" w:rsidR="00CB2A44" w:rsidRPr="00CB2A44" w:rsidRDefault="00CB2A44" w:rsidP="001B792F">
            <w:pPr>
              <w:pStyle w:val="TableParagraph"/>
              <w:numPr>
                <w:ilvl w:val="0"/>
                <w:numId w:val="9"/>
              </w:numPr>
              <w:tabs>
                <w:tab w:val="left" w:pos="203"/>
              </w:tabs>
              <w:ind w:right="134"/>
              <w:rPr>
                <w:rFonts w:asciiTheme="minorHAnsi" w:hAnsiTheme="minorHAnsi"/>
                <w:color w:val="002060"/>
              </w:rPr>
            </w:pPr>
            <w:r w:rsidRPr="00CB2A44">
              <w:rPr>
                <w:rFonts w:asciiTheme="minorHAnsi" w:hAnsiTheme="minorHAnsi"/>
                <w:color w:val="002060"/>
              </w:rPr>
              <w:t>Distinguer, à l’ère du numérique et des réseaux sociaux, « se montrer</w:t>
            </w:r>
            <w:r>
              <w:rPr>
                <w:rFonts w:asciiTheme="minorHAnsi" w:hAnsiTheme="minorHAnsi"/>
                <w:color w:val="002060"/>
              </w:rPr>
              <w:t> </w:t>
            </w:r>
            <w:r w:rsidRPr="00CB2A44">
              <w:rPr>
                <w:rFonts w:asciiTheme="minorHAnsi" w:hAnsiTheme="minorHAnsi"/>
                <w:color w:val="002060"/>
              </w:rPr>
              <w:t>»,</w:t>
            </w:r>
            <w:r>
              <w:rPr>
                <w:rFonts w:asciiTheme="minorHAnsi" w:hAnsiTheme="minorHAnsi"/>
                <w:color w:val="002060"/>
              </w:rPr>
              <w:t xml:space="preserve"> </w:t>
            </w:r>
            <w:r w:rsidRPr="00CB2A44">
              <w:rPr>
                <w:rFonts w:asciiTheme="minorHAnsi" w:hAnsiTheme="minorHAnsi"/>
                <w:color w:val="002060"/>
              </w:rPr>
              <w:t>«</w:t>
            </w:r>
            <w:r w:rsidR="001B792F">
              <w:rPr>
                <w:rFonts w:asciiTheme="minorHAnsi" w:hAnsiTheme="minorHAnsi"/>
                <w:color w:val="002060"/>
              </w:rPr>
              <w:t> </w:t>
            </w:r>
            <w:r w:rsidRPr="00CB2A44">
              <w:rPr>
                <w:rFonts w:asciiTheme="minorHAnsi" w:hAnsiTheme="minorHAnsi"/>
                <w:color w:val="002060"/>
              </w:rPr>
              <w:t>s’exposer » et « s’exhiber ».</w:t>
            </w:r>
          </w:p>
          <w:p w14:paraId="55532096" w14:textId="77777777" w:rsidR="00CB2A44" w:rsidRPr="00CB2A44" w:rsidRDefault="00CB2A44" w:rsidP="001B792F">
            <w:pPr>
              <w:pStyle w:val="TableParagraph"/>
              <w:numPr>
                <w:ilvl w:val="0"/>
                <w:numId w:val="9"/>
              </w:numPr>
              <w:tabs>
                <w:tab w:val="left" w:pos="203"/>
              </w:tabs>
              <w:ind w:right="134"/>
              <w:rPr>
                <w:rFonts w:asciiTheme="minorHAnsi" w:hAnsiTheme="minorHAnsi"/>
                <w:color w:val="002060"/>
              </w:rPr>
            </w:pPr>
            <w:r w:rsidRPr="00CB2A44">
              <w:rPr>
                <w:rFonts w:asciiTheme="minorHAnsi" w:hAnsiTheme="minorHAnsi"/>
                <w:color w:val="002060"/>
              </w:rPr>
              <w:t>Identifier les situations où le partage d’images ou de documents en ligne est interdit (pornodivulgation, harcèlement).</w:t>
            </w:r>
          </w:p>
          <w:p w14:paraId="711606E9" w14:textId="77777777" w:rsidR="00CB2A44" w:rsidRPr="00CB2A44" w:rsidRDefault="00CB2A44" w:rsidP="001B792F">
            <w:pPr>
              <w:pStyle w:val="TableParagraph"/>
              <w:numPr>
                <w:ilvl w:val="0"/>
                <w:numId w:val="9"/>
              </w:numPr>
              <w:tabs>
                <w:tab w:val="left" w:pos="203"/>
              </w:tabs>
              <w:ind w:right="134"/>
              <w:rPr>
                <w:rFonts w:asciiTheme="minorHAnsi" w:hAnsiTheme="minorHAnsi"/>
                <w:color w:val="002060"/>
              </w:rPr>
            </w:pPr>
            <w:r w:rsidRPr="00CB2A44">
              <w:rPr>
                <w:rFonts w:asciiTheme="minorHAnsi" w:hAnsiTheme="minorHAnsi"/>
                <w:color w:val="002060"/>
              </w:rPr>
              <w:t>Comprendre pourquoi et comment on peut publier des présentations de soi tout en réduisant les facteurs de risque d’exploitations et de violences.</w:t>
            </w:r>
          </w:p>
          <w:p w14:paraId="7514127A" w14:textId="77777777" w:rsidR="00CB2A44" w:rsidRPr="00CB2A44" w:rsidRDefault="00CB2A44" w:rsidP="001B792F">
            <w:pPr>
              <w:pStyle w:val="TableParagraph"/>
              <w:numPr>
                <w:ilvl w:val="0"/>
                <w:numId w:val="9"/>
              </w:numPr>
              <w:tabs>
                <w:tab w:val="left" w:pos="203"/>
              </w:tabs>
              <w:ind w:right="134"/>
              <w:rPr>
                <w:rFonts w:asciiTheme="minorHAnsi" w:hAnsiTheme="minorHAnsi"/>
                <w:color w:val="002060"/>
              </w:rPr>
            </w:pPr>
            <w:r w:rsidRPr="00CB2A44">
              <w:rPr>
                <w:rFonts w:asciiTheme="minorHAnsi" w:hAnsiTheme="minorHAnsi"/>
                <w:color w:val="002060"/>
              </w:rPr>
              <w:t>Identifier des cas de haine et de discriminations en ligne (sexistes, homophobes et autres) ; prendre conscience qu’il est de la responsabilité de tous d’agir pour les signaler et de défendre les personnes stigmatisées ou discriminées.</w:t>
            </w:r>
          </w:p>
          <w:p w14:paraId="1E15B9A6" w14:textId="77777777" w:rsidR="00CB2A44" w:rsidRPr="00CB2A44" w:rsidRDefault="00CB2A44" w:rsidP="001B792F">
            <w:pPr>
              <w:pStyle w:val="TableParagraph"/>
              <w:numPr>
                <w:ilvl w:val="0"/>
                <w:numId w:val="9"/>
              </w:numPr>
              <w:tabs>
                <w:tab w:val="left" w:pos="203"/>
              </w:tabs>
              <w:ind w:right="134"/>
              <w:rPr>
                <w:rFonts w:asciiTheme="minorHAnsi" w:hAnsiTheme="minorHAnsi"/>
                <w:color w:val="002060"/>
              </w:rPr>
            </w:pPr>
            <w:r w:rsidRPr="00CB2A44">
              <w:rPr>
                <w:rFonts w:asciiTheme="minorHAnsi" w:hAnsiTheme="minorHAnsi"/>
                <w:color w:val="002060"/>
              </w:rPr>
              <w:t>Savoir penser de façon critique pour repérer les situations à risques.</w:t>
            </w:r>
          </w:p>
          <w:p w14:paraId="427FDB5D" w14:textId="77777777" w:rsidR="00CB2A44" w:rsidRPr="00CB2A44" w:rsidRDefault="00CB2A44" w:rsidP="001B792F">
            <w:pPr>
              <w:pStyle w:val="TableParagraph"/>
              <w:numPr>
                <w:ilvl w:val="0"/>
                <w:numId w:val="9"/>
              </w:numPr>
              <w:tabs>
                <w:tab w:val="left" w:pos="203"/>
              </w:tabs>
              <w:ind w:right="134"/>
              <w:rPr>
                <w:rFonts w:asciiTheme="minorHAnsi" w:hAnsiTheme="minorHAnsi"/>
                <w:color w:val="002060"/>
              </w:rPr>
            </w:pPr>
            <w:r w:rsidRPr="00CB2A44">
              <w:rPr>
                <w:rFonts w:asciiTheme="minorHAnsi" w:hAnsiTheme="minorHAnsi"/>
                <w:color w:val="002060"/>
              </w:rPr>
              <w:t>Développer les relations sociales constructives (tolérance, respect, coopération, entraide).</w:t>
            </w:r>
          </w:p>
          <w:p w14:paraId="3E0F5241" w14:textId="77777777" w:rsidR="00CB2A44" w:rsidRPr="00CB2A44" w:rsidRDefault="00CB2A44" w:rsidP="001B792F">
            <w:pPr>
              <w:pStyle w:val="TableParagraph"/>
              <w:numPr>
                <w:ilvl w:val="0"/>
                <w:numId w:val="9"/>
              </w:numPr>
              <w:tabs>
                <w:tab w:val="left" w:pos="203"/>
              </w:tabs>
              <w:ind w:right="134"/>
              <w:rPr>
                <w:rFonts w:asciiTheme="minorHAnsi" w:hAnsiTheme="minorHAnsi"/>
                <w:color w:val="002060"/>
              </w:rPr>
            </w:pPr>
            <w:r w:rsidRPr="00CB2A44">
              <w:rPr>
                <w:rFonts w:asciiTheme="minorHAnsi" w:hAnsiTheme="minorHAnsi"/>
                <w:color w:val="002060"/>
              </w:rPr>
              <w:t>Prendre conscience que les victimes ne sont jamais responsables des violences.</w:t>
            </w:r>
          </w:p>
          <w:p w14:paraId="064E19CC" w14:textId="12EE7F43" w:rsidR="00CB2A44" w:rsidRPr="002D0400" w:rsidRDefault="00CB2A44" w:rsidP="001B792F">
            <w:pPr>
              <w:pStyle w:val="TableParagraph"/>
              <w:numPr>
                <w:ilvl w:val="0"/>
                <w:numId w:val="9"/>
              </w:numPr>
              <w:tabs>
                <w:tab w:val="left" w:pos="203"/>
              </w:tabs>
              <w:ind w:right="134"/>
              <w:rPr>
                <w:rFonts w:asciiTheme="minorHAnsi" w:hAnsiTheme="minorHAnsi"/>
                <w:color w:val="002060"/>
              </w:rPr>
            </w:pPr>
            <w:r w:rsidRPr="002D0400">
              <w:rPr>
                <w:rFonts w:asciiTheme="minorHAnsi" w:hAnsiTheme="minorHAnsi"/>
                <w:color w:val="002060"/>
              </w:rPr>
              <w:t>Connaître les moyens d’y faire face tels que : soutien aux victimes, savoir où chercher de l’aide, signalement des</w:t>
            </w:r>
            <w:r w:rsidR="002D0400">
              <w:rPr>
                <w:rFonts w:asciiTheme="minorHAnsi" w:hAnsiTheme="minorHAnsi"/>
                <w:color w:val="002060"/>
              </w:rPr>
              <w:t xml:space="preserve"> </w:t>
            </w:r>
            <w:r w:rsidRPr="002D0400">
              <w:rPr>
                <w:rFonts w:asciiTheme="minorHAnsi" w:hAnsiTheme="minorHAnsi"/>
                <w:color w:val="002060"/>
              </w:rPr>
              <w:t>comptes et supports destinés à harceler une personne par la diffusion de contenus humiliants et des contenus intimes non consentis diffusés (pornodivulgation), promotion de l’égalité.</w:t>
            </w:r>
          </w:p>
          <w:p w14:paraId="7D40557D" w14:textId="77777777" w:rsidR="00CB2A44" w:rsidRPr="00CB2A44" w:rsidRDefault="00CB2A44" w:rsidP="001B792F">
            <w:pPr>
              <w:pStyle w:val="TableParagraph"/>
              <w:numPr>
                <w:ilvl w:val="0"/>
                <w:numId w:val="9"/>
              </w:numPr>
              <w:tabs>
                <w:tab w:val="left" w:pos="203"/>
              </w:tabs>
              <w:ind w:right="134"/>
              <w:rPr>
                <w:rFonts w:asciiTheme="minorHAnsi" w:hAnsiTheme="minorHAnsi"/>
                <w:color w:val="002060"/>
              </w:rPr>
            </w:pPr>
            <w:r w:rsidRPr="00CB2A44">
              <w:rPr>
                <w:rFonts w:asciiTheme="minorHAnsi" w:hAnsiTheme="minorHAnsi"/>
                <w:color w:val="002060"/>
              </w:rPr>
              <w:t>Savoir demander de l’aide.</w:t>
            </w:r>
          </w:p>
          <w:p w14:paraId="281C86F6" w14:textId="77777777" w:rsidR="00CB2A44" w:rsidRPr="00CB2A44" w:rsidRDefault="00CB2A44" w:rsidP="001B792F">
            <w:pPr>
              <w:pStyle w:val="TableParagraph"/>
              <w:numPr>
                <w:ilvl w:val="0"/>
                <w:numId w:val="9"/>
              </w:numPr>
              <w:tabs>
                <w:tab w:val="left" w:pos="203"/>
              </w:tabs>
              <w:ind w:right="134"/>
              <w:rPr>
                <w:rFonts w:asciiTheme="minorHAnsi" w:hAnsiTheme="minorHAnsi"/>
                <w:color w:val="002060"/>
              </w:rPr>
            </w:pPr>
            <w:r w:rsidRPr="00CB2A44">
              <w:rPr>
                <w:rFonts w:asciiTheme="minorHAnsi" w:hAnsiTheme="minorHAnsi"/>
                <w:color w:val="002060"/>
              </w:rPr>
              <w:t>Réfléchir aux dangers liés à l’image en étudiant le cadre légal qui l’entoure, et qui, notamment, interdit l’exposition des mineurs aux images pornographiques.</w:t>
            </w:r>
          </w:p>
          <w:p w14:paraId="73A41628" w14:textId="69724A3B" w:rsidR="009F1432" w:rsidRPr="00AD747D" w:rsidRDefault="00CB2A44" w:rsidP="001B792F">
            <w:pPr>
              <w:pStyle w:val="TableParagraph"/>
              <w:numPr>
                <w:ilvl w:val="0"/>
                <w:numId w:val="9"/>
              </w:numPr>
              <w:tabs>
                <w:tab w:val="left" w:pos="203"/>
              </w:tabs>
              <w:spacing w:after="120"/>
              <w:ind w:right="134"/>
              <w:rPr>
                <w:rFonts w:asciiTheme="minorHAnsi" w:hAnsiTheme="minorHAnsi"/>
                <w:color w:val="002060"/>
                <w:sz w:val="24"/>
                <w:szCs w:val="24"/>
              </w:rPr>
            </w:pPr>
            <w:r w:rsidRPr="00CB2A44">
              <w:rPr>
                <w:rFonts w:asciiTheme="minorHAnsi" w:hAnsiTheme="minorHAnsi"/>
                <w:color w:val="002060"/>
              </w:rPr>
              <w:t>Prendre conscience que les réseaux prostitutionnels utilisent Internet et les réseaux sociaux pour développer leurs activités.</w:t>
            </w:r>
          </w:p>
        </w:tc>
        <w:tc>
          <w:tcPr>
            <w:tcW w:w="4190" w:type="dxa"/>
          </w:tcPr>
          <w:p w14:paraId="261FD7EB" w14:textId="3DA8D769" w:rsidR="009F1432" w:rsidRPr="00AD747D" w:rsidRDefault="00CE5295">
            <w:pPr>
              <w:rPr>
                <w:i/>
                <w:color w:val="002060"/>
                <w:sz w:val="24"/>
                <w:szCs w:val="24"/>
              </w:rPr>
            </w:pPr>
            <w:r w:rsidRPr="00CE5295">
              <w:rPr>
                <w:i/>
                <w:color w:val="002060"/>
                <w:sz w:val="24"/>
                <w:szCs w:val="24"/>
              </w:rPr>
              <w:t>Être soi, entre acceptation et déni.</w:t>
            </w:r>
          </w:p>
          <w:p w14:paraId="40FB7025" w14:textId="7639AA9C" w:rsidR="00113184" w:rsidRPr="00113184" w:rsidRDefault="00113184" w:rsidP="00113184">
            <w:pPr>
              <w:pStyle w:val="TableParagraph"/>
              <w:numPr>
                <w:ilvl w:val="0"/>
                <w:numId w:val="10"/>
              </w:numPr>
              <w:tabs>
                <w:tab w:val="left" w:pos="203"/>
              </w:tabs>
              <w:ind w:right="426"/>
              <w:rPr>
                <w:rFonts w:asciiTheme="minorHAnsi" w:hAnsiTheme="minorHAnsi"/>
                <w:color w:val="002060"/>
              </w:rPr>
            </w:pPr>
            <w:r w:rsidRPr="00113184">
              <w:rPr>
                <w:rFonts w:asciiTheme="minorHAnsi" w:hAnsiTheme="minorHAnsi"/>
                <w:color w:val="002060"/>
              </w:rPr>
              <w:t>Analyser l’articulation entre désir et</w:t>
            </w:r>
            <w:r>
              <w:rPr>
                <w:rFonts w:asciiTheme="minorHAnsi" w:hAnsiTheme="minorHAnsi"/>
                <w:color w:val="002060"/>
              </w:rPr>
              <w:t xml:space="preserve"> </w:t>
            </w:r>
            <w:r w:rsidRPr="00113184">
              <w:rPr>
                <w:rFonts w:asciiTheme="minorHAnsi" w:hAnsiTheme="minorHAnsi"/>
                <w:color w:val="002060"/>
              </w:rPr>
              <w:t xml:space="preserve">déni en matière de relations (notamment : désir et déni de l’autre, déni de son propre désir ou de son </w:t>
            </w:r>
            <w:proofErr w:type="gramStart"/>
            <w:r w:rsidRPr="00113184">
              <w:rPr>
                <w:rFonts w:asciiTheme="minorHAnsi" w:hAnsiTheme="minorHAnsi"/>
                <w:color w:val="002060"/>
              </w:rPr>
              <w:t>non désir</w:t>
            </w:r>
            <w:proofErr w:type="gramEnd"/>
            <w:r w:rsidRPr="00113184">
              <w:rPr>
                <w:rFonts w:asciiTheme="minorHAnsi" w:hAnsiTheme="minorHAnsi"/>
                <w:color w:val="002060"/>
              </w:rPr>
              <w:t>).</w:t>
            </w:r>
          </w:p>
          <w:p w14:paraId="090A1176" w14:textId="77777777" w:rsidR="00113184" w:rsidRPr="00113184" w:rsidRDefault="00113184" w:rsidP="00113184">
            <w:pPr>
              <w:pStyle w:val="TableParagraph"/>
              <w:numPr>
                <w:ilvl w:val="0"/>
                <w:numId w:val="10"/>
              </w:numPr>
              <w:tabs>
                <w:tab w:val="left" w:pos="203"/>
              </w:tabs>
              <w:ind w:right="426"/>
              <w:rPr>
                <w:rFonts w:asciiTheme="minorHAnsi" w:hAnsiTheme="minorHAnsi"/>
                <w:color w:val="002060"/>
              </w:rPr>
            </w:pPr>
            <w:r w:rsidRPr="00113184">
              <w:rPr>
                <w:rFonts w:asciiTheme="minorHAnsi" w:hAnsiTheme="minorHAnsi"/>
                <w:color w:val="002060"/>
              </w:rPr>
              <w:t>Reconnaître la diversité humaine dans son ensemble, en considérant la variété des orientations sexuelles et des identités de genre.</w:t>
            </w:r>
          </w:p>
          <w:p w14:paraId="624CA36C" w14:textId="77777777" w:rsidR="00113184" w:rsidRPr="00113184" w:rsidRDefault="00113184" w:rsidP="00113184">
            <w:pPr>
              <w:pStyle w:val="TableParagraph"/>
              <w:numPr>
                <w:ilvl w:val="0"/>
                <w:numId w:val="10"/>
              </w:numPr>
              <w:tabs>
                <w:tab w:val="left" w:pos="203"/>
              </w:tabs>
              <w:ind w:right="426"/>
              <w:rPr>
                <w:rFonts w:asciiTheme="minorHAnsi" w:hAnsiTheme="minorHAnsi"/>
                <w:color w:val="002060"/>
              </w:rPr>
            </w:pPr>
            <w:r w:rsidRPr="00113184">
              <w:rPr>
                <w:rFonts w:asciiTheme="minorHAnsi" w:hAnsiTheme="minorHAnsi"/>
                <w:color w:val="002060"/>
              </w:rPr>
              <w:t>Prendre conscience des conséquences du déni, des violences qu’il peut engendrer envers soi comme envers les autres et étudier les possibilités de les prévenir.</w:t>
            </w:r>
          </w:p>
          <w:p w14:paraId="312651FC" w14:textId="77777777" w:rsidR="00113184" w:rsidRPr="00113184" w:rsidRDefault="00113184" w:rsidP="00113184">
            <w:pPr>
              <w:pStyle w:val="TableParagraph"/>
              <w:numPr>
                <w:ilvl w:val="0"/>
                <w:numId w:val="10"/>
              </w:numPr>
              <w:tabs>
                <w:tab w:val="left" w:pos="203"/>
              </w:tabs>
              <w:ind w:right="426"/>
              <w:rPr>
                <w:rFonts w:asciiTheme="minorHAnsi" w:hAnsiTheme="minorHAnsi"/>
                <w:color w:val="002060"/>
              </w:rPr>
            </w:pPr>
            <w:r w:rsidRPr="00113184">
              <w:rPr>
                <w:rFonts w:asciiTheme="minorHAnsi" w:hAnsiTheme="minorHAnsi"/>
                <w:color w:val="002060"/>
              </w:rPr>
              <w:t>Identifier des normes qui influencent l’identité et les comportements.</w:t>
            </w:r>
          </w:p>
          <w:p w14:paraId="2623EBAB" w14:textId="77777777" w:rsidR="00113184" w:rsidRPr="00113184" w:rsidRDefault="00113184" w:rsidP="00113184">
            <w:pPr>
              <w:pStyle w:val="TableParagraph"/>
              <w:numPr>
                <w:ilvl w:val="0"/>
                <w:numId w:val="10"/>
              </w:numPr>
              <w:tabs>
                <w:tab w:val="left" w:pos="203"/>
              </w:tabs>
              <w:ind w:right="426"/>
              <w:rPr>
                <w:rFonts w:asciiTheme="minorHAnsi" w:hAnsiTheme="minorHAnsi"/>
                <w:color w:val="002060"/>
              </w:rPr>
            </w:pPr>
            <w:r w:rsidRPr="00113184">
              <w:rPr>
                <w:rFonts w:asciiTheme="minorHAnsi" w:hAnsiTheme="minorHAnsi"/>
                <w:color w:val="002060"/>
              </w:rPr>
              <w:t>Identifier des facteurs qui aident ou qui font obstacle à l’acceptation de soi.</w:t>
            </w:r>
          </w:p>
          <w:p w14:paraId="13E61268" w14:textId="4B14BEA9" w:rsidR="002E6423" w:rsidRPr="006214CB" w:rsidRDefault="00113184" w:rsidP="00113184">
            <w:pPr>
              <w:pStyle w:val="TableParagraph"/>
              <w:numPr>
                <w:ilvl w:val="0"/>
                <w:numId w:val="10"/>
              </w:numPr>
              <w:tabs>
                <w:tab w:val="left" w:pos="203"/>
              </w:tabs>
              <w:spacing w:after="120"/>
              <w:rPr>
                <w:rFonts w:asciiTheme="minorHAnsi" w:hAnsiTheme="minorHAnsi"/>
                <w:color w:val="002060"/>
                <w:sz w:val="24"/>
                <w:szCs w:val="24"/>
              </w:rPr>
            </w:pPr>
            <w:r w:rsidRPr="00113184">
              <w:rPr>
                <w:rFonts w:asciiTheme="minorHAnsi" w:hAnsiTheme="minorHAnsi"/>
                <w:color w:val="002060"/>
              </w:rPr>
              <w:t>Développer sa capacité à s’autoévaluer de façon positive et à porter sur soi un regard bienveillant.</w:t>
            </w:r>
          </w:p>
          <w:p w14:paraId="78F2E74D" w14:textId="7B4ACE42" w:rsidR="006214CB" w:rsidRPr="00AD747D" w:rsidRDefault="006214CB" w:rsidP="006214CB">
            <w:pPr>
              <w:pStyle w:val="TableParagraph"/>
              <w:tabs>
                <w:tab w:val="left" w:pos="203"/>
              </w:tabs>
              <w:spacing w:after="120" w:line="212" w:lineRule="exact"/>
              <w:rPr>
                <w:rFonts w:asciiTheme="minorHAnsi" w:hAnsiTheme="minorHAnsi"/>
                <w:color w:val="002060"/>
                <w:sz w:val="24"/>
                <w:szCs w:val="24"/>
              </w:rPr>
            </w:pPr>
          </w:p>
        </w:tc>
        <w:tc>
          <w:tcPr>
            <w:tcW w:w="4190" w:type="dxa"/>
            <w:shd w:val="clear" w:color="auto" w:fill="FFFFFF" w:themeFill="background1"/>
          </w:tcPr>
          <w:p w14:paraId="5C7338F0" w14:textId="4CA9D3AB" w:rsidR="009F1432" w:rsidRPr="00AD747D" w:rsidRDefault="00313B00">
            <w:pPr>
              <w:rPr>
                <w:i/>
                <w:color w:val="002060"/>
                <w:sz w:val="24"/>
                <w:szCs w:val="24"/>
              </w:rPr>
            </w:pPr>
            <w:r w:rsidRPr="00313B00">
              <w:rPr>
                <w:i/>
                <w:color w:val="002060"/>
                <w:sz w:val="24"/>
                <w:szCs w:val="24"/>
              </w:rPr>
              <w:t>Être libre d’être soi parmi les autres et réfléchir aux conditions sociales garantissant cette liberté.</w:t>
            </w:r>
          </w:p>
          <w:p w14:paraId="7AC5125A" w14:textId="77777777" w:rsidR="002C4238" w:rsidRPr="002C4238" w:rsidRDefault="002C4238" w:rsidP="002C4238">
            <w:pPr>
              <w:pStyle w:val="TableParagraph"/>
              <w:numPr>
                <w:ilvl w:val="0"/>
                <w:numId w:val="11"/>
              </w:numPr>
              <w:tabs>
                <w:tab w:val="left" w:pos="203"/>
              </w:tabs>
              <w:ind w:right="139"/>
              <w:rPr>
                <w:rFonts w:asciiTheme="minorHAnsi" w:hAnsiTheme="minorHAnsi"/>
                <w:color w:val="002060"/>
              </w:rPr>
            </w:pPr>
            <w:r w:rsidRPr="002C4238">
              <w:rPr>
                <w:rFonts w:asciiTheme="minorHAnsi" w:hAnsiTheme="minorHAnsi"/>
                <w:color w:val="002060"/>
              </w:rPr>
              <w:t>Identifier la pression sociale : ses avantages, ses inconvénients. Faut-il y résister ? Comment y résister ?</w:t>
            </w:r>
          </w:p>
          <w:p w14:paraId="755E0433" w14:textId="77777777" w:rsidR="002C4238" w:rsidRPr="002C4238" w:rsidRDefault="002C4238" w:rsidP="002C4238">
            <w:pPr>
              <w:pStyle w:val="TableParagraph"/>
              <w:numPr>
                <w:ilvl w:val="0"/>
                <w:numId w:val="11"/>
              </w:numPr>
              <w:tabs>
                <w:tab w:val="left" w:pos="203"/>
              </w:tabs>
              <w:ind w:right="139"/>
              <w:rPr>
                <w:rFonts w:asciiTheme="minorHAnsi" w:hAnsiTheme="minorHAnsi"/>
                <w:color w:val="002060"/>
              </w:rPr>
            </w:pPr>
            <w:r w:rsidRPr="002C4238">
              <w:rPr>
                <w:rFonts w:asciiTheme="minorHAnsi" w:hAnsiTheme="minorHAnsi"/>
                <w:color w:val="002060"/>
              </w:rPr>
              <w:t>Savoir penser de façon critique.</w:t>
            </w:r>
          </w:p>
          <w:p w14:paraId="32D3FBF5" w14:textId="77777777" w:rsidR="002C4238" w:rsidRPr="002C4238" w:rsidRDefault="002C4238" w:rsidP="002C4238">
            <w:pPr>
              <w:pStyle w:val="TableParagraph"/>
              <w:numPr>
                <w:ilvl w:val="0"/>
                <w:numId w:val="11"/>
              </w:numPr>
              <w:tabs>
                <w:tab w:val="left" w:pos="203"/>
              </w:tabs>
              <w:ind w:right="139"/>
              <w:rPr>
                <w:rFonts w:asciiTheme="minorHAnsi" w:hAnsiTheme="minorHAnsi"/>
                <w:color w:val="002060"/>
              </w:rPr>
            </w:pPr>
            <w:r w:rsidRPr="002C4238">
              <w:rPr>
                <w:rFonts w:asciiTheme="minorHAnsi" w:hAnsiTheme="minorHAnsi"/>
                <w:color w:val="002060"/>
              </w:rPr>
              <w:t>Appréhender et prendre la mesure du droit d’être soi-même, reconnaître sa singularité et celle des autres, l’existence du fait majoritaire et du fait minoritaire.</w:t>
            </w:r>
          </w:p>
          <w:p w14:paraId="0975C158" w14:textId="77777777" w:rsidR="002C4238" w:rsidRPr="002C4238" w:rsidRDefault="002C4238" w:rsidP="002C4238">
            <w:pPr>
              <w:pStyle w:val="TableParagraph"/>
              <w:numPr>
                <w:ilvl w:val="0"/>
                <w:numId w:val="11"/>
              </w:numPr>
              <w:tabs>
                <w:tab w:val="left" w:pos="203"/>
              </w:tabs>
              <w:ind w:right="139"/>
              <w:rPr>
                <w:rFonts w:asciiTheme="minorHAnsi" w:hAnsiTheme="minorHAnsi"/>
                <w:color w:val="002060"/>
              </w:rPr>
            </w:pPr>
            <w:r w:rsidRPr="002C4238">
              <w:rPr>
                <w:rFonts w:asciiTheme="minorHAnsi" w:hAnsiTheme="minorHAnsi"/>
                <w:color w:val="002060"/>
              </w:rPr>
              <w:t>Savoir résister individuellement et collectivement aux violences sexistes et sexuelles et aux discriminations liées au sexe, à l’identité de genre, à l’orientation sexuelle, prendre conscience des responsabilités individuelles et collectives, connaître les lois qui protègent les individus et les conséquences juridiques de leur violation.</w:t>
            </w:r>
          </w:p>
          <w:p w14:paraId="0587108F" w14:textId="77777777" w:rsidR="002C4238" w:rsidRPr="002C4238" w:rsidRDefault="002C4238" w:rsidP="002C4238">
            <w:pPr>
              <w:pStyle w:val="TableParagraph"/>
              <w:numPr>
                <w:ilvl w:val="0"/>
                <w:numId w:val="11"/>
              </w:numPr>
              <w:tabs>
                <w:tab w:val="left" w:pos="203"/>
              </w:tabs>
              <w:ind w:right="139"/>
              <w:rPr>
                <w:rFonts w:asciiTheme="minorHAnsi" w:hAnsiTheme="minorHAnsi"/>
                <w:color w:val="002060"/>
              </w:rPr>
            </w:pPr>
            <w:r w:rsidRPr="002C4238">
              <w:rPr>
                <w:rFonts w:asciiTheme="minorHAnsi" w:hAnsiTheme="minorHAnsi"/>
                <w:color w:val="002060"/>
              </w:rPr>
              <w:t>Réfléchir à la « réparation » des souffrances et des pathologies liées aux discriminations et aux violences sexistes et sexuelles.</w:t>
            </w:r>
          </w:p>
          <w:p w14:paraId="6536A96B" w14:textId="293D7146" w:rsidR="002C4238" w:rsidRPr="00644BC2" w:rsidRDefault="002C4238" w:rsidP="00644BC2">
            <w:pPr>
              <w:pStyle w:val="TableParagraph"/>
              <w:numPr>
                <w:ilvl w:val="0"/>
                <w:numId w:val="11"/>
              </w:numPr>
              <w:tabs>
                <w:tab w:val="left" w:pos="203"/>
              </w:tabs>
              <w:ind w:right="139"/>
              <w:rPr>
                <w:rFonts w:asciiTheme="minorHAnsi" w:hAnsiTheme="minorHAnsi"/>
                <w:color w:val="002060"/>
              </w:rPr>
            </w:pPr>
            <w:r w:rsidRPr="00644BC2">
              <w:rPr>
                <w:rFonts w:asciiTheme="minorHAnsi" w:hAnsiTheme="minorHAnsi"/>
                <w:color w:val="002060"/>
              </w:rPr>
              <w:t>Connaître les lieux qui permettent d’accéder à des services de soutien et d’aide à des personnes victimes de stigmatisation, de discrimination, de</w:t>
            </w:r>
            <w:r w:rsidR="00644BC2">
              <w:rPr>
                <w:rFonts w:asciiTheme="minorHAnsi" w:hAnsiTheme="minorHAnsi"/>
                <w:color w:val="002060"/>
              </w:rPr>
              <w:t xml:space="preserve"> </w:t>
            </w:r>
            <w:r w:rsidRPr="00644BC2">
              <w:rPr>
                <w:rFonts w:asciiTheme="minorHAnsi" w:hAnsiTheme="minorHAnsi"/>
                <w:color w:val="002060"/>
              </w:rPr>
              <w:t>violences sexistes, de violences sexuelles</w:t>
            </w:r>
            <w:r w:rsidR="00644BC2">
              <w:rPr>
                <w:rFonts w:asciiTheme="minorHAnsi" w:hAnsiTheme="minorHAnsi"/>
                <w:color w:val="002060"/>
              </w:rPr>
              <w:t xml:space="preserve"> </w:t>
            </w:r>
            <w:r w:rsidRPr="00644BC2">
              <w:rPr>
                <w:rFonts w:asciiTheme="minorHAnsi" w:hAnsiTheme="minorHAnsi"/>
                <w:color w:val="002060"/>
              </w:rPr>
              <w:t>(y compris l’inceste), de violences familiales, de violences fondées sur l’identité de genre ou l’orientation sexuelle.</w:t>
            </w:r>
          </w:p>
          <w:p w14:paraId="7D0E6A19" w14:textId="77777777" w:rsidR="002C4238" w:rsidRPr="002C4238" w:rsidRDefault="002C4238" w:rsidP="002C4238">
            <w:pPr>
              <w:pStyle w:val="TableParagraph"/>
              <w:numPr>
                <w:ilvl w:val="0"/>
                <w:numId w:val="11"/>
              </w:numPr>
              <w:tabs>
                <w:tab w:val="left" w:pos="203"/>
              </w:tabs>
              <w:ind w:right="139"/>
              <w:rPr>
                <w:rFonts w:asciiTheme="minorHAnsi" w:hAnsiTheme="minorHAnsi"/>
                <w:color w:val="002060"/>
              </w:rPr>
            </w:pPr>
            <w:r w:rsidRPr="002C4238">
              <w:rPr>
                <w:rFonts w:asciiTheme="minorHAnsi" w:hAnsiTheme="minorHAnsi"/>
                <w:color w:val="002060"/>
              </w:rPr>
              <w:t>Savoir demander de l’aide et savoir réagir quand on nous demande de l’aide.</w:t>
            </w:r>
          </w:p>
          <w:p w14:paraId="19A06F09" w14:textId="1E2C52F7" w:rsidR="004B4897" w:rsidRPr="00644BC2" w:rsidRDefault="002C4238" w:rsidP="00644BC2">
            <w:pPr>
              <w:pStyle w:val="TableParagraph"/>
              <w:numPr>
                <w:ilvl w:val="0"/>
                <w:numId w:val="11"/>
              </w:numPr>
              <w:tabs>
                <w:tab w:val="left" w:pos="203"/>
              </w:tabs>
              <w:ind w:right="139"/>
              <w:rPr>
                <w:rFonts w:asciiTheme="minorHAnsi" w:hAnsiTheme="minorHAnsi"/>
                <w:color w:val="002060"/>
              </w:rPr>
            </w:pPr>
            <w:r w:rsidRPr="002C4238">
              <w:rPr>
                <w:rFonts w:asciiTheme="minorHAnsi" w:hAnsiTheme="minorHAnsi"/>
                <w:color w:val="002060"/>
              </w:rPr>
              <w:t xml:space="preserve">Savoir qu’une personne séropositive sous traitement ne peut pas transmettre le VIH (« indétectable = intransmissible ») et prendre conscience des préjugés et des discriminations liées à la </w:t>
            </w:r>
            <w:proofErr w:type="spellStart"/>
            <w:r w:rsidRPr="002C4238">
              <w:rPr>
                <w:rFonts w:asciiTheme="minorHAnsi" w:hAnsiTheme="minorHAnsi"/>
                <w:color w:val="002060"/>
              </w:rPr>
              <w:t>sérophobie</w:t>
            </w:r>
            <w:proofErr w:type="spellEnd"/>
            <w:r w:rsidRPr="002C4238">
              <w:rPr>
                <w:rFonts w:asciiTheme="minorHAnsi" w:hAnsiTheme="minorHAnsi"/>
                <w:color w:val="002060"/>
              </w:rPr>
              <w:t xml:space="preserve"> et</w:t>
            </w:r>
            <w:r w:rsidR="00644BC2">
              <w:rPr>
                <w:rFonts w:asciiTheme="minorHAnsi" w:hAnsiTheme="minorHAnsi"/>
                <w:color w:val="002060"/>
              </w:rPr>
              <w:t xml:space="preserve"> </w:t>
            </w:r>
            <w:r w:rsidRPr="00644BC2">
              <w:rPr>
                <w:rFonts w:asciiTheme="minorHAnsi" w:hAnsiTheme="minorHAnsi"/>
                <w:color w:val="002060"/>
              </w:rPr>
              <w:t>leurs conséquences sur la vie des personnes vivant avec le VIH.</w:t>
            </w:r>
          </w:p>
        </w:tc>
        <w:tc>
          <w:tcPr>
            <w:tcW w:w="3632" w:type="dxa"/>
          </w:tcPr>
          <w:p w14:paraId="3AD05BB3" w14:textId="77777777" w:rsidR="009F1432" w:rsidRPr="00AD747D" w:rsidRDefault="009F1432">
            <w:pPr>
              <w:rPr>
                <w:sz w:val="24"/>
                <w:szCs w:val="24"/>
              </w:rPr>
            </w:pPr>
          </w:p>
        </w:tc>
        <w:tc>
          <w:tcPr>
            <w:tcW w:w="3632" w:type="dxa"/>
          </w:tcPr>
          <w:p w14:paraId="665ABB0A" w14:textId="77777777" w:rsidR="009F1432" w:rsidRPr="00AD747D" w:rsidRDefault="009F1432">
            <w:pPr>
              <w:rPr>
                <w:sz w:val="24"/>
                <w:szCs w:val="24"/>
              </w:rPr>
            </w:pPr>
          </w:p>
        </w:tc>
      </w:tr>
    </w:tbl>
    <w:p w14:paraId="102150F5" w14:textId="011D57B6" w:rsidR="001106ED" w:rsidRDefault="00F030A7" w:rsidP="00585DA5">
      <w:pPr>
        <w:spacing w:before="120" w:after="0"/>
        <w:jc w:val="right"/>
      </w:pPr>
      <w:r>
        <w:rPr>
          <w:noProof/>
        </w:rPr>
        <mc:AlternateContent>
          <mc:Choice Requires="wps">
            <w:drawing>
              <wp:anchor distT="0" distB="0" distL="114300" distR="114300" simplePos="0" relativeHeight="251670016" behindDoc="0" locked="0" layoutInCell="1" allowOverlap="1" wp14:anchorId="0B97D82D" wp14:editId="0373A990">
                <wp:simplePos x="0" y="0"/>
                <wp:positionH relativeFrom="column">
                  <wp:posOffset>55616</wp:posOffset>
                </wp:positionH>
                <wp:positionV relativeFrom="paragraph">
                  <wp:posOffset>-8133715</wp:posOffset>
                </wp:positionV>
                <wp:extent cx="387985" cy="1163955"/>
                <wp:effectExtent l="0" t="0" r="0" b="0"/>
                <wp:wrapNone/>
                <wp:docPr id="773979237" name="Zone de texte 1"/>
                <wp:cNvGraphicFramePr/>
                <a:graphic xmlns:a="http://schemas.openxmlformats.org/drawingml/2006/main">
                  <a:graphicData uri="http://schemas.microsoft.com/office/word/2010/wordprocessingShape">
                    <wps:wsp>
                      <wps:cNvSpPr txBox="1"/>
                      <wps:spPr>
                        <a:xfrm>
                          <a:off x="0" y="0"/>
                          <a:ext cx="387985" cy="1163955"/>
                        </a:xfrm>
                        <a:prstGeom prst="rect">
                          <a:avLst/>
                        </a:prstGeom>
                        <a:solidFill>
                          <a:schemeClr val="tx1"/>
                        </a:solidFill>
                        <a:ln w="6350">
                          <a:noFill/>
                        </a:ln>
                      </wps:spPr>
                      <wps:txbx>
                        <w:txbxContent>
                          <w:p w14:paraId="291C1A42" w14:textId="77777777" w:rsidR="00F030A7" w:rsidRPr="00E24E15" w:rsidRDefault="00F030A7" w:rsidP="00F030A7">
                            <w:pPr>
                              <w:rPr>
                                <w:b/>
                                <w:bCs/>
                                <w:sz w:val="24"/>
                                <w:szCs w:val="24"/>
                              </w:rPr>
                            </w:pPr>
                            <w:r>
                              <w:rPr>
                                <w:b/>
                                <w:bCs/>
                                <w:sz w:val="24"/>
                                <w:szCs w:val="24"/>
                              </w:rPr>
                              <w:t>Lycée</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B97D82D" id="_x0000_s1028" type="#_x0000_t202" style="position:absolute;left:0;text-align:left;margin-left:4.4pt;margin-top:-640.45pt;width:30.55pt;height:91.65pt;z-index:2516700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" fillcolor="black [3213]" stroked="f" strokeweight=".5pt">
                <v:textbox style="layout-flow:vertical;mso-layout-flow-alt:bottom-to-top">
                  <w:txbxContent>
                    <w:p w14:paraId="291C1A42" w14:textId="77777777" w:rsidR="00F030A7" w:rsidRPr="00E24E15" w:rsidRDefault="00F030A7" w:rsidP="00F030A7">
                      <w:pPr>
                        <w:rPr>
                          <w:b/>
                          <w:bCs/>
                          <w:sz w:val="24"/>
                          <w:szCs w:val="24"/>
                        </w:rPr>
                      </w:pPr>
                      <w:r>
                        <w:rPr>
                          <w:b/>
                          <w:bCs/>
                          <w:sz w:val="24"/>
                          <w:szCs w:val="24"/>
                        </w:rPr>
                        <w:t>Lycée</w:t>
                      </w:r>
                    </w:p>
                  </w:txbxContent>
                </v:textbox>
              </v:shape>
            </w:pict>
          </mc:Fallback>
        </mc:AlternateContent>
      </w:r>
      <w:r w:rsidR="00CF5EAB">
        <w:t xml:space="preserve">Grille d’autoévaluation – déploiement du programme EVARS </w:t>
      </w:r>
      <w:r w:rsidR="0040429A">
        <w:t>au lycée</w:t>
      </w:r>
      <w:r w:rsidR="00CF5EAB">
        <w:t xml:space="preserve"> – mars 2025</w:t>
      </w:r>
    </w:p>
    <w:sectPr w:rsidR="001106ED" w:rsidSect="00697A97">
      <w:pgSz w:w="23811" w:h="16838" w:orient="landscape" w:code="8"/>
      <w:pgMar w:top="567" w:right="720" w:bottom="567"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Marianne">
    <w:altName w:val="Marianne"/>
    <w:panose1 w:val="02000000000000000000"/>
    <w:charset w:val="00"/>
    <w:family w:val="modern"/>
    <w:notTrueType/>
    <w:pitch w:val="variable"/>
    <w:sig w:usb0="0000000F" w:usb1="00000000" w:usb2="00000000" w:usb3="00000000" w:csb0="00000003"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Marianne Light">
    <w:altName w:val="Marianne Light"/>
    <w:panose1 w:val="02000000000000000000"/>
    <w:charset w:val="00"/>
    <w:family w:val="modern"/>
    <w:notTrueType/>
    <w:pitch w:val="variable"/>
    <w:sig w:usb0="0000000F" w:usb1="00000000" w:usb2="00000000" w:usb3="00000000" w:csb0="00000003"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Segoe UI Symbol">
    <w:altName w:val="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9360C"/>
    <w:multiLevelType w:val="hybridMultilevel"/>
    <w:tmpl w:val="5E682670"/>
    <w:lvl w:ilvl="0" w:tplc="13DE6AD4">
      <w:numFmt w:val="bullet"/>
      <w:lvlText w:val="•"/>
      <w:lvlJc w:val="left"/>
      <w:pPr>
        <w:ind w:left="79" w:hanging="125"/>
      </w:pPr>
      <w:rPr>
        <w:rFonts w:ascii="Marianne" w:eastAsia="Marianne" w:hAnsi="Marianne" w:cs="Marianne" w:hint="default"/>
        <w:b/>
        <w:bCs/>
        <w:i w:val="0"/>
        <w:iCs w:val="0"/>
        <w:color w:val="63074D"/>
        <w:spacing w:val="0"/>
        <w:w w:val="100"/>
        <w:sz w:val="18"/>
        <w:szCs w:val="18"/>
        <w:lang w:val="fr-FR" w:eastAsia="en-US" w:bidi="ar-SA"/>
      </w:rPr>
    </w:lvl>
    <w:lvl w:ilvl="1" w:tplc="E116A924">
      <w:numFmt w:val="bullet"/>
      <w:lvlText w:val="•"/>
      <w:lvlJc w:val="left"/>
      <w:pPr>
        <w:ind w:left="464" w:hanging="125"/>
      </w:pPr>
      <w:rPr>
        <w:rFonts w:hint="default"/>
        <w:lang w:val="fr-FR" w:eastAsia="en-US" w:bidi="ar-SA"/>
      </w:rPr>
    </w:lvl>
    <w:lvl w:ilvl="2" w:tplc="57BACC22">
      <w:numFmt w:val="bullet"/>
      <w:lvlText w:val="•"/>
      <w:lvlJc w:val="left"/>
      <w:pPr>
        <w:ind w:left="848" w:hanging="125"/>
      </w:pPr>
      <w:rPr>
        <w:rFonts w:hint="default"/>
        <w:lang w:val="fr-FR" w:eastAsia="en-US" w:bidi="ar-SA"/>
      </w:rPr>
    </w:lvl>
    <w:lvl w:ilvl="3" w:tplc="B6847486">
      <w:numFmt w:val="bullet"/>
      <w:lvlText w:val="•"/>
      <w:lvlJc w:val="left"/>
      <w:pPr>
        <w:ind w:left="1232" w:hanging="125"/>
      </w:pPr>
      <w:rPr>
        <w:rFonts w:hint="default"/>
        <w:lang w:val="fr-FR" w:eastAsia="en-US" w:bidi="ar-SA"/>
      </w:rPr>
    </w:lvl>
    <w:lvl w:ilvl="4" w:tplc="9B72FF2A">
      <w:numFmt w:val="bullet"/>
      <w:lvlText w:val="•"/>
      <w:lvlJc w:val="left"/>
      <w:pPr>
        <w:ind w:left="1616" w:hanging="125"/>
      </w:pPr>
      <w:rPr>
        <w:rFonts w:hint="default"/>
        <w:lang w:val="fr-FR" w:eastAsia="en-US" w:bidi="ar-SA"/>
      </w:rPr>
    </w:lvl>
    <w:lvl w:ilvl="5" w:tplc="B1022264">
      <w:numFmt w:val="bullet"/>
      <w:lvlText w:val="•"/>
      <w:lvlJc w:val="left"/>
      <w:pPr>
        <w:ind w:left="2000" w:hanging="125"/>
      </w:pPr>
      <w:rPr>
        <w:rFonts w:hint="default"/>
        <w:lang w:val="fr-FR" w:eastAsia="en-US" w:bidi="ar-SA"/>
      </w:rPr>
    </w:lvl>
    <w:lvl w:ilvl="6" w:tplc="AC0CBE5E">
      <w:numFmt w:val="bullet"/>
      <w:lvlText w:val="•"/>
      <w:lvlJc w:val="left"/>
      <w:pPr>
        <w:ind w:left="2384" w:hanging="125"/>
      </w:pPr>
      <w:rPr>
        <w:rFonts w:hint="default"/>
        <w:lang w:val="fr-FR" w:eastAsia="en-US" w:bidi="ar-SA"/>
      </w:rPr>
    </w:lvl>
    <w:lvl w:ilvl="7" w:tplc="9AE852EC">
      <w:numFmt w:val="bullet"/>
      <w:lvlText w:val="•"/>
      <w:lvlJc w:val="left"/>
      <w:pPr>
        <w:ind w:left="2768" w:hanging="125"/>
      </w:pPr>
      <w:rPr>
        <w:rFonts w:hint="default"/>
        <w:lang w:val="fr-FR" w:eastAsia="en-US" w:bidi="ar-SA"/>
      </w:rPr>
    </w:lvl>
    <w:lvl w:ilvl="8" w:tplc="B7F27362">
      <w:numFmt w:val="bullet"/>
      <w:lvlText w:val="•"/>
      <w:lvlJc w:val="left"/>
      <w:pPr>
        <w:ind w:left="3152" w:hanging="125"/>
      </w:pPr>
      <w:rPr>
        <w:rFonts w:hint="default"/>
        <w:lang w:val="fr-FR" w:eastAsia="en-US" w:bidi="ar-SA"/>
      </w:rPr>
    </w:lvl>
  </w:abstractNum>
  <w:abstractNum w:abstractNumId="1" w15:restartNumberingAfterBreak="0">
    <w:nsid w:val="2655395F"/>
    <w:multiLevelType w:val="hybridMultilevel"/>
    <w:tmpl w:val="9272C65A"/>
    <w:lvl w:ilvl="0" w:tplc="F6F24724">
      <w:start w:val="1"/>
      <w:numFmt w:val="bullet"/>
      <w:lvlText w:val=""/>
      <w:lvlJc w:val="left"/>
      <w:pPr>
        <w:ind w:left="79" w:hanging="125"/>
      </w:pPr>
      <w:rPr>
        <w:rFonts w:ascii="Wingdings" w:hAnsi="Wingdings" w:hint="default"/>
        <w:b/>
        <w:bCs/>
        <w:i w:val="0"/>
        <w:iCs w:val="0"/>
        <w:color w:val="0E2841" w:themeColor="text2"/>
        <w:spacing w:val="0"/>
        <w:w w:val="100"/>
        <w:sz w:val="18"/>
        <w:szCs w:val="18"/>
        <w:lang w:val="fr-FR" w:eastAsia="en-US" w:bidi="ar-SA"/>
      </w:rPr>
    </w:lvl>
    <w:lvl w:ilvl="1" w:tplc="FFFFFFFF">
      <w:numFmt w:val="bullet"/>
      <w:lvlText w:val="•"/>
      <w:lvlJc w:val="left"/>
      <w:pPr>
        <w:ind w:left="464" w:hanging="125"/>
      </w:pPr>
      <w:rPr>
        <w:rFonts w:hint="default"/>
        <w:lang w:val="fr-FR" w:eastAsia="en-US" w:bidi="ar-SA"/>
      </w:rPr>
    </w:lvl>
    <w:lvl w:ilvl="2" w:tplc="FFFFFFFF">
      <w:numFmt w:val="bullet"/>
      <w:lvlText w:val="•"/>
      <w:lvlJc w:val="left"/>
      <w:pPr>
        <w:ind w:left="848" w:hanging="125"/>
      </w:pPr>
      <w:rPr>
        <w:rFonts w:hint="default"/>
        <w:lang w:val="fr-FR" w:eastAsia="en-US" w:bidi="ar-SA"/>
      </w:rPr>
    </w:lvl>
    <w:lvl w:ilvl="3" w:tplc="FFFFFFFF">
      <w:numFmt w:val="bullet"/>
      <w:lvlText w:val="•"/>
      <w:lvlJc w:val="left"/>
      <w:pPr>
        <w:ind w:left="1232" w:hanging="125"/>
      </w:pPr>
      <w:rPr>
        <w:rFonts w:hint="default"/>
        <w:lang w:val="fr-FR" w:eastAsia="en-US" w:bidi="ar-SA"/>
      </w:rPr>
    </w:lvl>
    <w:lvl w:ilvl="4" w:tplc="FFFFFFFF">
      <w:numFmt w:val="bullet"/>
      <w:lvlText w:val="•"/>
      <w:lvlJc w:val="left"/>
      <w:pPr>
        <w:ind w:left="1616" w:hanging="125"/>
      </w:pPr>
      <w:rPr>
        <w:rFonts w:hint="default"/>
        <w:lang w:val="fr-FR" w:eastAsia="en-US" w:bidi="ar-SA"/>
      </w:rPr>
    </w:lvl>
    <w:lvl w:ilvl="5" w:tplc="FFFFFFFF">
      <w:numFmt w:val="bullet"/>
      <w:lvlText w:val="•"/>
      <w:lvlJc w:val="left"/>
      <w:pPr>
        <w:ind w:left="2000" w:hanging="125"/>
      </w:pPr>
      <w:rPr>
        <w:rFonts w:hint="default"/>
        <w:lang w:val="fr-FR" w:eastAsia="en-US" w:bidi="ar-SA"/>
      </w:rPr>
    </w:lvl>
    <w:lvl w:ilvl="6" w:tplc="FFFFFFFF">
      <w:numFmt w:val="bullet"/>
      <w:lvlText w:val="•"/>
      <w:lvlJc w:val="left"/>
      <w:pPr>
        <w:ind w:left="2384" w:hanging="125"/>
      </w:pPr>
      <w:rPr>
        <w:rFonts w:hint="default"/>
        <w:lang w:val="fr-FR" w:eastAsia="en-US" w:bidi="ar-SA"/>
      </w:rPr>
    </w:lvl>
    <w:lvl w:ilvl="7" w:tplc="FFFFFFFF">
      <w:numFmt w:val="bullet"/>
      <w:lvlText w:val="•"/>
      <w:lvlJc w:val="left"/>
      <w:pPr>
        <w:ind w:left="2768" w:hanging="125"/>
      </w:pPr>
      <w:rPr>
        <w:rFonts w:hint="default"/>
        <w:lang w:val="fr-FR" w:eastAsia="en-US" w:bidi="ar-SA"/>
      </w:rPr>
    </w:lvl>
    <w:lvl w:ilvl="8" w:tplc="FFFFFFFF">
      <w:numFmt w:val="bullet"/>
      <w:lvlText w:val="•"/>
      <w:lvlJc w:val="left"/>
      <w:pPr>
        <w:ind w:left="3152" w:hanging="125"/>
      </w:pPr>
      <w:rPr>
        <w:rFonts w:hint="default"/>
        <w:lang w:val="fr-FR" w:eastAsia="en-US" w:bidi="ar-SA"/>
      </w:rPr>
    </w:lvl>
  </w:abstractNum>
  <w:abstractNum w:abstractNumId="2" w15:restartNumberingAfterBreak="0">
    <w:nsid w:val="2E2E5A15"/>
    <w:multiLevelType w:val="hybridMultilevel"/>
    <w:tmpl w:val="33129A9E"/>
    <w:lvl w:ilvl="0" w:tplc="128A8470">
      <w:numFmt w:val="bullet"/>
      <w:lvlText w:val="•"/>
      <w:lvlJc w:val="left"/>
      <w:pPr>
        <w:ind w:left="79" w:hanging="125"/>
      </w:pPr>
      <w:rPr>
        <w:rFonts w:ascii="Marianne" w:eastAsia="Marianne" w:hAnsi="Marianne" w:cs="Marianne" w:hint="default"/>
        <w:b/>
        <w:bCs/>
        <w:i w:val="0"/>
        <w:iCs w:val="0"/>
        <w:color w:val="63074D"/>
        <w:spacing w:val="0"/>
        <w:w w:val="100"/>
        <w:sz w:val="18"/>
        <w:szCs w:val="18"/>
        <w:lang w:val="fr-FR" w:eastAsia="en-US" w:bidi="ar-SA"/>
      </w:rPr>
    </w:lvl>
    <w:lvl w:ilvl="1" w:tplc="55840E1A">
      <w:numFmt w:val="bullet"/>
      <w:lvlText w:val="•"/>
      <w:lvlJc w:val="left"/>
      <w:pPr>
        <w:ind w:left="464" w:hanging="125"/>
      </w:pPr>
      <w:rPr>
        <w:rFonts w:hint="default"/>
        <w:lang w:val="fr-FR" w:eastAsia="en-US" w:bidi="ar-SA"/>
      </w:rPr>
    </w:lvl>
    <w:lvl w:ilvl="2" w:tplc="46C671E6">
      <w:numFmt w:val="bullet"/>
      <w:lvlText w:val="•"/>
      <w:lvlJc w:val="left"/>
      <w:pPr>
        <w:ind w:left="848" w:hanging="125"/>
      </w:pPr>
      <w:rPr>
        <w:rFonts w:hint="default"/>
        <w:lang w:val="fr-FR" w:eastAsia="en-US" w:bidi="ar-SA"/>
      </w:rPr>
    </w:lvl>
    <w:lvl w:ilvl="3" w:tplc="1676FE6C">
      <w:numFmt w:val="bullet"/>
      <w:lvlText w:val="•"/>
      <w:lvlJc w:val="left"/>
      <w:pPr>
        <w:ind w:left="1232" w:hanging="125"/>
      </w:pPr>
      <w:rPr>
        <w:rFonts w:hint="default"/>
        <w:lang w:val="fr-FR" w:eastAsia="en-US" w:bidi="ar-SA"/>
      </w:rPr>
    </w:lvl>
    <w:lvl w:ilvl="4" w:tplc="1A84A6D8">
      <w:numFmt w:val="bullet"/>
      <w:lvlText w:val="•"/>
      <w:lvlJc w:val="left"/>
      <w:pPr>
        <w:ind w:left="1616" w:hanging="125"/>
      </w:pPr>
      <w:rPr>
        <w:rFonts w:hint="default"/>
        <w:lang w:val="fr-FR" w:eastAsia="en-US" w:bidi="ar-SA"/>
      </w:rPr>
    </w:lvl>
    <w:lvl w:ilvl="5" w:tplc="382EAECA">
      <w:numFmt w:val="bullet"/>
      <w:lvlText w:val="•"/>
      <w:lvlJc w:val="left"/>
      <w:pPr>
        <w:ind w:left="2000" w:hanging="125"/>
      </w:pPr>
      <w:rPr>
        <w:rFonts w:hint="default"/>
        <w:lang w:val="fr-FR" w:eastAsia="en-US" w:bidi="ar-SA"/>
      </w:rPr>
    </w:lvl>
    <w:lvl w:ilvl="6" w:tplc="F8F8016A">
      <w:numFmt w:val="bullet"/>
      <w:lvlText w:val="•"/>
      <w:lvlJc w:val="left"/>
      <w:pPr>
        <w:ind w:left="2384" w:hanging="125"/>
      </w:pPr>
      <w:rPr>
        <w:rFonts w:hint="default"/>
        <w:lang w:val="fr-FR" w:eastAsia="en-US" w:bidi="ar-SA"/>
      </w:rPr>
    </w:lvl>
    <w:lvl w:ilvl="7" w:tplc="9F54F2CC">
      <w:numFmt w:val="bullet"/>
      <w:lvlText w:val="•"/>
      <w:lvlJc w:val="left"/>
      <w:pPr>
        <w:ind w:left="2768" w:hanging="125"/>
      </w:pPr>
      <w:rPr>
        <w:rFonts w:hint="default"/>
        <w:lang w:val="fr-FR" w:eastAsia="en-US" w:bidi="ar-SA"/>
      </w:rPr>
    </w:lvl>
    <w:lvl w:ilvl="8" w:tplc="040C9788">
      <w:numFmt w:val="bullet"/>
      <w:lvlText w:val="•"/>
      <w:lvlJc w:val="left"/>
      <w:pPr>
        <w:ind w:left="3152" w:hanging="125"/>
      </w:pPr>
      <w:rPr>
        <w:rFonts w:hint="default"/>
        <w:lang w:val="fr-FR" w:eastAsia="en-US" w:bidi="ar-SA"/>
      </w:rPr>
    </w:lvl>
  </w:abstractNum>
  <w:abstractNum w:abstractNumId="3" w15:restartNumberingAfterBreak="0">
    <w:nsid w:val="389271D0"/>
    <w:multiLevelType w:val="hybridMultilevel"/>
    <w:tmpl w:val="56F4529E"/>
    <w:lvl w:ilvl="0" w:tplc="F6F24724">
      <w:start w:val="1"/>
      <w:numFmt w:val="bullet"/>
      <w:lvlText w:val=""/>
      <w:lvlJc w:val="left"/>
      <w:pPr>
        <w:ind w:left="79" w:hanging="125"/>
      </w:pPr>
      <w:rPr>
        <w:rFonts w:ascii="Wingdings" w:hAnsi="Wingdings" w:hint="default"/>
        <w:b/>
        <w:bCs/>
        <w:i w:val="0"/>
        <w:iCs w:val="0"/>
        <w:color w:val="0E2841" w:themeColor="text2"/>
        <w:spacing w:val="0"/>
        <w:w w:val="100"/>
        <w:sz w:val="18"/>
        <w:szCs w:val="18"/>
        <w:lang w:val="fr-FR" w:eastAsia="en-US" w:bidi="ar-SA"/>
      </w:rPr>
    </w:lvl>
    <w:lvl w:ilvl="1" w:tplc="FFFFFFFF">
      <w:numFmt w:val="bullet"/>
      <w:lvlText w:val="•"/>
      <w:lvlJc w:val="left"/>
      <w:pPr>
        <w:ind w:left="464" w:hanging="125"/>
      </w:pPr>
      <w:rPr>
        <w:rFonts w:hint="default"/>
        <w:lang w:val="fr-FR" w:eastAsia="en-US" w:bidi="ar-SA"/>
      </w:rPr>
    </w:lvl>
    <w:lvl w:ilvl="2" w:tplc="FFFFFFFF">
      <w:numFmt w:val="bullet"/>
      <w:lvlText w:val="•"/>
      <w:lvlJc w:val="left"/>
      <w:pPr>
        <w:ind w:left="848" w:hanging="125"/>
      </w:pPr>
      <w:rPr>
        <w:rFonts w:hint="default"/>
        <w:lang w:val="fr-FR" w:eastAsia="en-US" w:bidi="ar-SA"/>
      </w:rPr>
    </w:lvl>
    <w:lvl w:ilvl="3" w:tplc="FFFFFFFF">
      <w:numFmt w:val="bullet"/>
      <w:lvlText w:val="•"/>
      <w:lvlJc w:val="left"/>
      <w:pPr>
        <w:ind w:left="1232" w:hanging="125"/>
      </w:pPr>
      <w:rPr>
        <w:rFonts w:hint="default"/>
        <w:lang w:val="fr-FR" w:eastAsia="en-US" w:bidi="ar-SA"/>
      </w:rPr>
    </w:lvl>
    <w:lvl w:ilvl="4" w:tplc="FFFFFFFF">
      <w:numFmt w:val="bullet"/>
      <w:lvlText w:val="•"/>
      <w:lvlJc w:val="left"/>
      <w:pPr>
        <w:ind w:left="1616" w:hanging="125"/>
      </w:pPr>
      <w:rPr>
        <w:rFonts w:hint="default"/>
        <w:lang w:val="fr-FR" w:eastAsia="en-US" w:bidi="ar-SA"/>
      </w:rPr>
    </w:lvl>
    <w:lvl w:ilvl="5" w:tplc="FFFFFFFF">
      <w:numFmt w:val="bullet"/>
      <w:lvlText w:val="•"/>
      <w:lvlJc w:val="left"/>
      <w:pPr>
        <w:ind w:left="2000" w:hanging="125"/>
      </w:pPr>
      <w:rPr>
        <w:rFonts w:hint="default"/>
        <w:lang w:val="fr-FR" w:eastAsia="en-US" w:bidi="ar-SA"/>
      </w:rPr>
    </w:lvl>
    <w:lvl w:ilvl="6" w:tplc="FFFFFFFF">
      <w:numFmt w:val="bullet"/>
      <w:lvlText w:val="•"/>
      <w:lvlJc w:val="left"/>
      <w:pPr>
        <w:ind w:left="2384" w:hanging="125"/>
      </w:pPr>
      <w:rPr>
        <w:rFonts w:hint="default"/>
        <w:lang w:val="fr-FR" w:eastAsia="en-US" w:bidi="ar-SA"/>
      </w:rPr>
    </w:lvl>
    <w:lvl w:ilvl="7" w:tplc="FFFFFFFF">
      <w:numFmt w:val="bullet"/>
      <w:lvlText w:val="•"/>
      <w:lvlJc w:val="left"/>
      <w:pPr>
        <w:ind w:left="2768" w:hanging="125"/>
      </w:pPr>
      <w:rPr>
        <w:rFonts w:hint="default"/>
        <w:lang w:val="fr-FR" w:eastAsia="en-US" w:bidi="ar-SA"/>
      </w:rPr>
    </w:lvl>
    <w:lvl w:ilvl="8" w:tplc="FFFFFFFF">
      <w:numFmt w:val="bullet"/>
      <w:lvlText w:val="•"/>
      <w:lvlJc w:val="left"/>
      <w:pPr>
        <w:ind w:left="3152" w:hanging="125"/>
      </w:pPr>
      <w:rPr>
        <w:rFonts w:hint="default"/>
        <w:lang w:val="fr-FR" w:eastAsia="en-US" w:bidi="ar-SA"/>
      </w:rPr>
    </w:lvl>
  </w:abstractNum>
  <w:abstractNum w:abstractNumId="4" w15:restartNumberingAfterBreak="0">
    <w:nsid w:val="44E65F4C"/>
    <w:multiLevelType w:val="hybridMultilevel"/>
    <w:tmpl w:val="F3801572"/>
    <w:lvl w:ilvl="0" w:tplc="CB82C62A">
      <w:numFmt w:val="bullet"/>
      <w:lvlText w:val="-"/>
      <w:lvlJc w:val="left"/>
      <w:pPr>
        <w:ind w:left="439" w:hanging="360"/>
      </w:pPr>
      <w:rPr>
        <w:rFonts w:ascii="Aptos" w:eastAsia="Marianne Light" w:hAnsi="Aptos" w:cs="Marianne Light" w:hint="default"/>
      </w:rPr>
    </w:lvl>
    <w:lvl w:ilvl="1" w:tplc="040C0003" w:tentative="1">
      <w:start w:val="1"/>
      <w:numFmt w:val="bullet"/>
      <w:lvlText w:val="o"/>
      <w:lvlJc w:val="left"/>
      <w:pPr>
        <w:ind w:left="1159" w:hanging="360"/>
      </w:pPr>
      <w:rPr>
        <w:rFonts w:ascii="Courier New" w:hAnsi="Courier New" w:cs="Courier New" w:hint="default"/>
      </w:rPr>
    </w:lvl>
    <w:lvl w:ilvl="2" w:tplc="040C0005" w:tentative="1">
      <w:start w:val="1"/>
      <w:numFmt w:val="bullet"/>
      <w:lvlText w:val=""/>
      <w:lvlJc w:val="left"/>
      <w:pPr>
        <w:ind w:left="1879" w:hanging="360"/>
      </w:pPr>
      <w:rPr>
        <w:rFonts w:ascii="Wingdings" w:hAnsi="Wingdings" w:hint="default"/>
      </w:rPr>
    </w:lvl>
    <w:lvl w:ilvl="3" w:tplc="040C0001" w:tentative="1">
      <w:start w:val="1"/>
      <w:numFmt w:val="bullet"/>
      <w:lvlText w:val=""/>
      <w:lvlJc w:val="left"/>
      <w:pPr>
        <w:ind w:left="2599" w:hanging="360"/>
      </w:pPr>
      <w:rPr>
        <w:rFonts w:ascii="Symbol" w:hAnsi="Symbol" w:hint="default"/>
      </w:rPr>
    </w:lvl>
    <w:lvl w:ilvl="4" w:tplc="040C0003" w:tentative="1">
      <w:start w:val="1"/>
      <w:numFmt w:val="bullet"/>
      <w:lvlText w:val="o"/>
      <w:lvlJc w:val="left"/>
      <w:pPr>
        <w:ind w:left="3319" w:hanging="360"/>
      </w:pPr>
      <w:rPr>
        <w:rFonts w:ascii="Courier New" w:hAnsi="Courier New" w:cs="Courier New" w:hint="default"/>
      </w:rPr>
    </w:lvl>
    <w:lvl w:ilvl="5" w:tplc="040C0005" w:tentative="1">
      <w:start w:val="1"/>
      <w:numFmt w:val="bullet"/>
      <w:lvlText w:val=""/>
      <w:lvlJc w:val="left"/>
      <w:pPr>
        <w:ind w:left="4039" w:hanging="360"/>
      </w:pPr>
      <w:rPr>
        <w:rFonts w:ascii="Wingdings" w:hAnsi="Wingdings" w:hint="default"/>
      </w:rPr>
    </w:lvl>
    <w:lvl w:ilvl="6" w:tplc="040C0001" w:tentative="1">
      <w:start w:val="1"/>
      <w:numFmt w:val="bullet"/>
      <w:lvlText w:val=""/>
      <w:lvlJc w:val="left"/>
      <w:pPr>
        <w:ind w:left="4759" w:hanging="360"/>
      </w:pPr>
      <w:rPr>
        <w:rFonts w:ascii="Symbol" w:hAnsi="Symbol" w:hint="default"/>
      </w:rPr>
    </w:lvl>
    <w:lvl w:ilvl="7" w:tplc="040C0003" w:tentative="1">
      <w:start w:val="1"/>
      <w:numFmt w:val="bullet"/>
      <w:lvlText w:val="o"/>
      <w:lvlJc w:val="left"/>
      <w:pPr>
        <w:ind w:left="5479" w:hanging="360"/>
      </w:pPr>
      <w:rPr>
        <w:rFonts w:ascii="Courier New" w:hAnsi="Courier New" w:cs="Courier New" w:hint="default"/>
      </w:rPr>
    </w:lvl>
    <w:lvl w:ilvl="8" w:tplc="040C0005" w:tentative="1">
      <w:start w:val="1"/>
      <w:numFmt w:val="bullet"/>
      <w:lvlText w:val=""/>
      <w:lvlJc w:val="left"/>
      <w:pPr>
        <w:ind w:left="6199" w:hanging="360"/>
      </w:pPr>
      <w:rPr>
        <w:rFonts w:ascii="Wingdings" w:hAnsi="Wingdings" w:hint="default"/>
      </w:rPr>
    </w:lvl>
  </w:abstractNum>
  <w:abstractNum w:abstractNumId="5" w15:restartNumberingAfterBreak="0">
    <w:nsid w:val="47635705"/>
    <w:multiLevelType w:val="hybridMultilevel"/>
    <w:tmpl w:val="367A4C6E"/>
    <w:lvl w:ilvl="0" w:tplc="9F6EB1C2">
      <w:numFmt w:val="bullet"/>
      <w:lvlText w:val="•"/>
      <w:lvlJc w:val="left"/>
      <w:pPr>
        <w:ind w:left="79" w:hanging="125"/>
      </w:pPr>
      <w:rPr>
        <w:rFonts w:ascii="Marianne" w:eastAsia="Marianne" w:hAnsi="Marianne" w:cs="Marianne" w:hint="default"/>
        <w:b/>
        <w:bCs/>
        <w:i w:val="0"/>
        <w:iCs w:val="0"/>
        <w:color w:val="63074D"/>
        <w:spacing w:val="0"/>
        <w:w w:val="100"/>
        <w:sz w:val="18"/>
        <w:szCs w:val="18"/>
        <w:lang w:val="fr-FR" w:eastAsia="en-US" w:bidi="ar-SA"/>
      </w:rPr>
    </w:lvl>
    <w:lvl w:ilvl="1" w:tplc="D92C2FD4">
      <w:numFmt w:val="bullet"/>
      <w:lvlText w:val="•"/>
      <w:lvlJc w:val="left"/>
      <w:pPr>
        <w:ind w:left="464" w:hanging="125"/>
      </w:pPr>
      <w:rPr>
        <w:rFonts w:hint="default"/>
        <w:lang w:val="fr-FR" w:eastAsia="en-US" w:bidi="ar-SA"/>
      </w:rPr>
    </w:lvl>
    <w:lvl w:ilvl="2" w:tplc="48708656">
      <w:numFmt w:val="bullet"/>
      <w:lvlText w:val="•"/>
      <w:lvlJc w:val="left"/>
      <w:pPr>
        <w:ind w:left="848" w:hanging="125"/>
      </w:pPr>
      <w:rPr>
        <w:rFonts w:hint="default"/>
        <w:lang w:val="fr-FR" w:eastAsia="en-US" w:bidi="ar-SA"/>
      </w:rPr>
    </w:lvl>
    <w:lvl w:ilvl="3" w:tplc="20361924">
      <w:numFmt w:val="bullet"/>
      <w:lvlText w:val="•"/>
      <w:lvlJc w:val="left"/>
      <w:pPr>
        <w:ind w:left="1232" w:hanging="125"/>
      </w:pPr>
      <w:rPr>
        <w:rFonts w:hint="default"/>
        <w:lang w:val="fr-FR" w:eastAsia="en-US" w:bidi="ar-SA"/>
      </w:rPr>
    </w:lvl>
    <w:lvl w:ilvl="4" w:tplc="D1E01FB6">
      <w:numFmt w:val="bullet"/>
      <w:lvlText w:val="•"/>
      <w:lvlJc w:val="left"/>
      <w:pPr>
        <w:ind w:left="1616" w:hanging="125"/>
      </w:pPr>
      <w:rPr>
        <w:rFonts w:hint="default"/>
        <w:lang w:val="fr-FR" w:eastAsia="en-US" w:bidi="ar-SA"/>
      </w:rPr>
    </w:lvl>
    <w:lvl w:ilvl="5" w:tplc="F76CA3A6">
      <w:numFmt w:val="bullet"/>
      <w:lvlText w:val="•"/>
      <w:lvlJc w:val="left"/>
      <w:pPr>
        <w:ind w:left="2000" w:hanging="125"/>
      </w:pPr>
      <w:rPr>
        <w:rFonts w:hint="default"/>
        <w:lang w:val="fr-FR" w:eastAsia="en-US" w:bidi="ar-SA"/>
      </w:rPr>
    </w:lvl>
    <w:lvl w:ilvl="6" w:tplc="B4DCD5AC">
      <w:numFmt w:val="bullet"/>
      <w:lvlText w:val="•"/>
      <w:lvlJc w:val="left"/>
      <w:pPr>
        <w:ind w:left="2384" w:hanging="125"/>
      </w:pPr>
      <w:rPr>
        <w:rFonts w:hint="default"/>
        <w:lang w:val="fr-FR" w:eastAsia="en-US" w:bidi="ar-SA"/>
      </w:rPr>
    </w:lvl>
    <w:lvl w:ilvl="7" w:tplc="CDAA8E5C">
      <w:numFmt w:val="bullet"/>
      <w:lvlText w:val="•"/>
      <w:lvlJc w:val="left"/>
      <w:pPr>
        <w:ind w:left="2768" w:hanging="125"/>
      </w:pPr>
      <w:rPr>
        <w:rFonts w:hint="default"/>
        <w:lang w:val="fr-FR" w:eastAsia="en-US" w:bidi="ar-SA"/>
      </w:rPr>
    </w:lvl>
    <w:lvl w:ilvl="8" w:tplc="DE7A7814">
      <w:numFmt w:val="bullet"/>
      <w:lvlText w:val="•"/>
      <w:lvlJc w:val="left"/>
      <w:pPr>
        <w:ind w:left="3152" w:hanging="125"/>
      </w:pPr>
      <w:rPr>
        <w:rFonts w:hint="default"/>
        <w:lang w:val="fr-FR" w:eastAsia="en-US" w:bidi="ar-SA"/>
      </w:rPr>
    </w:lvl>
  </w:abstractNum>
  <w:abstractNum w:abstractNumId="6" w15:restartNumberingAfterBreak="0">
    <w:nsid w:val="5A083CED"/>
    <w:multiLevelType w:val="hybridMultilevel"/>
    <w:tmpl w:val="084A7A48"/>
    <w:lvl w:ilvl="0" w:tplc="8E782236">
      <w:numFmt w:val="bullet"/>
      <w:lvlText w:val="•"/>
      <w:lvlJc w:val="left"/>
      <w:pPr>
        <w:ind w:left="79" w:hanging="125"/>
      </w:pPr>
      <w:rPr>
        <w:rFonts w:ascii="Marianne" w:eastAsia="Marianne" w:hAnsi="Marianne" w:cs="Marianne" w:hint="default"/>
        <w:b/>
        <w:bCs/>
        <w:i w:val="0"/>
        <w:iCs w:val="0"/>
        <w:color w:val="63074D"/>
        <w:spacing w:val="0"/>
        <w:w w:val="100"/>
        <w:sz w:val="18"/>
        <w:szCs w:val="18"/>
        <w:lang w:val="fr-FR" w:eastAsia="en-US" w:bidi="ar-SA"/>
      </w:rPr>
    </w:lvl>
    <w:lvl w:ilvl="1" w:tplc="CAACE098">
      <w:numFmt w:val="bullet"/>
      <w:lvlText w:val="•"/>
      <w:lvlJc w:val="left"/>
      <w:pPr>
        <w:ind w:left="464" w:hanging="125"/>
      </w:pPr>
      <w:rPr>
        <w:rFonts w:hint="default"/>
        <w:lang w:val="fr-FR" w:eastAsia="en-US" w:bidi="ar-SA"/>
      </w:rPr>
    </w:lvl>
    <w:lvl w:ilvl="2" w:tplc="CD56D016">
      <w:numFmt w:val="bullet"/>
      <w:lvlText w:val="•"/>
      <w:lvlJc w:val="left"/>
      <w:pPr>
        <w:ind w:left="848" w:hanging="125"/>
      </w:pPr>
      <w:rPr>
        <w:rFonts w:hint="default"/>
        <w:lang w:val="fr-FR" w:eastAsia="en-US" w:bidi="ar-SA"/>
      </w:rPr>
    </w:lvl>
    <w:lvl w:ilvl="3" w:tplc="875C522A">
      <w:numFmt w:val="bullet"/>
      <w:lvlText w:val="•"/>
      <w:lvlJc w:val="left"/>
      <w:pPr>
        <w:ind w:left="1232" w:hanging="125"/>
      </w:pPr>
      <w:rPr>
        <w:rFonts w:hint="default"/>
        <w:lang w:val="fr-FR" w:eastAsia="en-US" w:bidi="ar-SA"/>
      </w:rPr>
    </w:lvl>
    <w:lvl w:ilvl="4" w:tplc="9334AAB4">
      <w:numFmt w:val="bullet"/>
      <w:lvlText w:val="•"/>
      <w:lvlJc w:val="left"/>
      <w:pPr>
        <w:ind w:left="1616" w:hanging="125"/>
      </w:pPr>
      <w:rPr>
        <w:rFonts w:hint="default"/>
        <w:lang w:val="fr-FR" w:eastAsia="en-US" w:bidi="ar-SA"/>
      </w:rPr>
    </w:lvl>
    <w:lvl w:ilvl="5" w:tplc="29D098E4">
      <w:numFmt w:val="bullet"/>
      <w:lvlText w:val="•"/>
      <w:lvlJc w:val="left"/>
      <w:pPr>
        <w:ind w:left="2000" w:hanging="125"/>
      </w:pPr>
      <w:rPr>
        <w:rFonts w:hint="default"/>
        <w:lang w:val="fr-FR" w:eastAsia="en-US" w:bidi="ar-SA"/>
      </w:rPr>
    </w:lvl>
    <w:lvl w:ilvl="6" w:tplc="CDB2AE3E">
      <w:numFmt w:val="bullet"/>
      <w:lvlText w:val="•"/>
      <w:lvlJc w:val="left"/>
      <w:pPr>
        <w:ind w:left="2384" w:hanging="125"/>
      </w:pPr>
      <w:rPr>
        <w:rFonts w:hint="default"/>
        <w:lang w:val="fr-FR" w:eastAsia="en-US" w:bidi="ar-SA"/>
      </w:rPr>
    </w:lvl>
    <w:lvl w:ilvl="7" w:tplc="F0EE813A">
      <w:numFmt w:val="bullet"/>
      <w:lvlText w:val="•"/>
      <w:lvlJc w:val="left"/>
      <w:pPr>
        <w:ind w:left="2768" w:hanging="125"/>
      </w:pPr>
      <w:rPr>
        <w:rFonts w:hint="default"/>
        <w:lang w:val="fr-FR" w:eastAsia="en-US" w:bidi="ar-SA"/>
      </w:rPr>
    </w:lvl>
    <w:lvl w:ilvl="8" w:tplc="1896862E">
      <w:numFmt w:val="bullet"/>
      <w:lvlText w:val="•"/>
      <w:lvlJc w:val="left"/>
      <w:pPr>
        <w:ind w:left="3152" w:hanging="125"/>
      </w:pPr>
      <w:rPr>
        <w:rFonts w:hint="default"/>
        <w:lang w:val="fr-FR" w:eastAsia="en-US" w:bidi="ar-SA"/>
      </w:rPr>
    </w:lvl>
  </w:abstractNum>
  <w:abstractNum w:abstractNumId="7" w15:restartNumberingAfterBreak="0">
    <w:nsid w:val="63270B8E"/>
    <w:multiLevelType w:val="hybridMultilevel"/>
    <w:tmpl w:val="FD16BE50"/>
    <w:lvl w:ilvl="0" w:tplc="F6F24724">
      <w:start w:val="1"/>
      <w:numFmt w:val="bullet"/>
      <w:lvlText w:val=""/>
      <w:lvlJc w:val="left"/>
      <w:pPr>
        <w:ind w:left="79" w:hanging="125"/>
      </w:pPr>
      <w:rPr>
        <w:rFonts w:ascii="Wingdings" w:hAnsi="Wingdings" w:hint="default"/>
        <w:b/>
        <w:bCs/>
        <w:i w:val="0"/>
        <w:iCs w:val="0"/>
        <w:color w:val="0E2841" w:themeColor="text2"/>
        <w:spacing w:val="0"/>
        <w:w w:val="100"/>
        <w:sz w:val="18"/>
        <w:szCs w:val="18"/>
        <w:lang w:val="fr-FR" w:eastAsia="en-US" w:bidi="ar-SA"/>
      </w:rPr>
    </w:lvl>
    <w:lvl w:ilvl="1" w:tplc="FFFFFFFF">
      <w:numFmt w:val="bullet"/>
      <w:lvlText w:val="•"/>
      <w:lvlJc w:val="left"/>
      <w:pPr>
        <w:ind w:left="464" w:hanging="125"/>
      </w:pPr>
      <w:rPr>
        <w:rFonts w:hint="default"/>
        <w:lang w:val="fr-FR" w:eastAsia="en-US" w:bidi="ar-SA"/>
      </w:rPr>
    </w:lvl>
    <w:lvl w:ilvl="2" w:tplc="FFFFFFFF">
      <w:numFmt w:val="bullet"/>
      <w:lvlText w:val="•"/>
      <w:lvlJc w:val="left"/>
      <w:pPr>
        <w:ind w:left="848" w:hanging="125"/>
      </w:pPr>
      <w:rPr>
        <w:rFonts w:hint="default"/>
        <w:lang w:val="fr-FR" w:eastAsia="en-US" w:bidi="ar-SA"/>
      </w:rPr>
    </w:lvl>
    <w:lvl w:ilvl="3" w:tplc="FFFFFFFF">
      <w:numFmt w:val="bullet"/>
      <w:lvlText w:val="•"/>
      <w:lvlJc w:val="left"/>
      <w:pPr>
        <w:ind w:left="1232" w:hanging="125"/>
      </w:pPr>
      <w:rPr>
        <w:rFonts w:hint="default"/>
        <w:lang w:val="fr-FR" w:eastAsia="en-US" w:bidi="ar-SA"/>
      </w:rPr>
    </w:lvl>
    <w:lvl w:ilvl="4" w:tplc="FFFFFFFF">
      <w:numFmt w:val="bullet"/>
      <w:lvlText w:val="•"/>
      <w:lvlJc w:val="left"/>
      <w:pPr>
        <w:ind w:left="1616" w:hanging="125"/>
      </w:pPr>
      <w:rPr>
        <w:rFonts w:hint="default"/>
        <w:lang w:val="fr-FR" w:eastAsia="en-US" w:bidi="ar-SA"/>
      </w:rPr>
    </w:lvl>
    <w:lvl w:ilvl="5" w:tplc="FFFFFFFF">
      <w:numFmt w:val="bullet"/>
      <w:lvlText w:val="•"/>
      <w:lvlJc w:val="left"/>
      <w:pPr>
        <w:ind w:left="2000" w:hanging="125"/>
      </w:pPr>
      <w:rPr>
        <w:rFonts w:hint="default"/>
        <w:lang w:val="fr-FR" w:eastAsia="en-US" w:bidi="ar-SA"/>
      </w:rPr>
    </w:lvl>
    <w:lvl w:ilvl="6" w:tplc="FFFFFFFF">
      <w:numFmt w:val="bullet"/>
      <w:lvlText w:val="•"/>
      <w:lvlJc w:val="left"/>
      <w:pPr>
        <w:ind w:left="2384" w:hanging="125"/>
      </w:pPr>
      <w:rPr>
        <w:rFonts w:hint="default"/>
        <w:lang w:val="fr-FR" w:eastAsia="en-US" w:bidi="ar-SA"/>
      </w:rPr>
    </w:lvl>
    <w:lvl w:ilvl="7" w:tplc="FFFFFFFF">
      <w:numFmt w:val="bullet"/>
      <w:lvlText w:val="•"/>
      <w:lvlJc w:val="left"/>
      <w:pPr>
        <w:ind w:left="2768" w:hanging="125"/>
      </w:pPr>
      <w:rPr>
        <w:rFonts w:hint="default"/>
        <w:lang w:val="fr-FR" w:eastAsia="en-US" w:bidi="ar-SA"/>
      </w:rPr>
    </w:lvl>
    <w:lvl w:ilvl="8" w:tplc="FFFFFFFF">
      <w:numFmt w:val="bullet"/>
      <w:lvlText w:val="•"/>
      <w:lvlJc w:val="left"/>
      <w:pPr>
        <w:ind w:left="3152" w:hanging="125"/>
      </w:pPr>
      <w:rPr>
        <w:rFonts w:hint="default"/>
        <w:lang w:val="fr-FR" w:eastAsia="en-US" w:bidi="ar-SA"/>
      </w:rPr>
    </w:lvl>
  </w:abstractNum>
  <w:abstractNum w:abstractNumId="8" w15:restartNumberingAfterBreak="0">
    <w:nsid w:val="683F7380"/>
    <w:multiLevelType w:val="hybridMultilevel"/>
    <w:tmpl w:val="A49EE994"/>
    <w:lvl w:ilvl="0" w:tplc="86CE2660">
      <w:numFmt w:val="bullet"/>
      <w:lvlText w:val="•"/>
      <w:lvlJc w:val="left"/>
      <w:pPr>
        <w:ind w:left="79" w:hanging="125"/>
      </w:pPr>
      <w:rPr>
        <w:rFonts w:ascii="Marianne" w:eastAsia="Marianne" w:hAnsi="Marianne" w:cs="Marianne" w:hint="default"/>
        <w:b/>
        <w:bCs/>
        <w:i w:val="0"/>
        <w:iCs w:val="0"/>
        <w:color w:val="63074D"/>
        <w:spacing w:val="0"/>
        <w:w w:val="100"/>
        <w:sz w:val="18"/>
        <w:szCs w:val="18"/>
        <w:lang w:val="fr-FR" w:eastAsia="en-US" w:bidi="ar-SA"/>
      </w:rPr>
    </w:lvl>
    <w:lvl w:ilvl="1" w:tplc="8A08F304">
      <w:numFmt w:val="bullet"/>
      <w:lvlText w:val="•"/>
      <w:lvlJc w:val="left"/>
      <w:pPr>
        <w:ind w:left="464" w:hanging="125"/>
      </w:pPr>
      <w:rPr>
        <w:rFonts w:hint="default"/>
        <w:lang w:val="fr-FR" w:eastAsia="en-US" w:bidi="ar-SA"/>
      </w:rPr>
    </w:lvl>
    <w:lvl w:ilvl="2" w:tplc="7EAAB6B2">
      <w:numFmt w:val="bullet"/>
      <w:lvlText w:val="•"/>
      <w:lvlJc w:val="left"/>
      <w:pPr>
        <w:ind w:left="848" w:hanging="125"/>
      </w:pPr>
      <w:rPr>
        <w:rFonts w:hint="default"/>
        <w:lang w:val="fr-FR" w:eastAsia="en-US" w:bidi="ar-SA"/>
      </w:rPr>
    </w:lvl>
    <w:lvl w:ilvl="3" w:tplc="4704C0B4">
      <w:numFmt w:val="bullet"/>
      <w:lvlText w:val="•"/>
      <w:lvlJc w:val="left"/>
      <w:pPr>
        <w:ind w:left="1232" w:hanging="125"/>
      </w:pPr>
      <w:rPr>
        <w:rFonts w:hint="default"/>
        <w:lang w:val="fr-FR" w:eastAsia="en-US" w:bidi="ar-SA"/>
      </w:rPr>
    </w:lvl>
    <w:lvl w:ilvl="4" w:tplc="7430CC2E">
      <w:numFmt w:val="bullet"/>
      <w:lvlText w:val="•"/>
      <w:lvlJc w:val="left"/>
      <w:pPr>
        <w:ind w:left="1616" w:hanging="125"/>
      </w:pPr>
      <w:rPr>
        <w:rFonts w:hint="default"/>
        <w:lang w:val="fr-FR" w:eastAsia="en-US" w:bidi="ar-SA"/>
      </w:rPr>
    </w:lvl>
    <w:lvl w:ilvl="5" w:tplc="83C6C574">
      <w:numFmt w:val="bullet"/>
      <w:lvlText w:val="•"/>
      <w:lvlJc w:val="left"/>
      <w:pPr>
        <w:ind w:left="2000" w:hanging="125"/>
      </w:pPr>
      <w:rPr>
        <w:rFonts w:hint="default"/>
        <w:lang w:val="fr-FR" w:eastAsia="en-US" w:bidi="ar-SA"/>
      </w:rPr>
    </w:lvl>
    <w:lvl w:ilvl="6" w:tplc="AEA0E6CE">
      <w:numFmt w:val="bullet"/>
      <w:lvlText w:val="•"/>
      <w:lvlJc w:val="left"/>
      <w:pPr>
        <w:ind w:left="2384" w:hanging="125"/>
      </w:pPr>
      <w:rPr>
        <w:rFonts w:hint="default"/>
        <w:lang w:val="fr-FR" w:eastAsia="en-US" w:bidi="ar-SA"/>
      </w:rPr>
    </w:lvl>
    <w:lvl w:ilvl="7" w:tplc="FD4034F4">
      <w:numFmt w:val="bullet"/>
      <w:lvlText w:val="•"/>
      <w:lvlJc w:val="left"/>
      <w:pPr>
        <w:ind w:left="2768" w:hanging="125"/>
      </w:pPr>
      <w:rPr>
        <w:rFonts w:hint="default"/>
        <w:lang w:val="fr-FR" w:eastAsia="en-US" w:bidi="ar-SA"/>
      </w:rPr>
    </w:lvl>
    <w:lvl w:ilvl="8" w:tplc="C83E8454">
      <w:numFmt w:val="bullet"/>
      <w:lvlText w:val="•"/>
      <w:lvlJc w:val="left"/>
      <w:pPr>
        <w:ind w:left="3152" w:hanging="125"/>
      </w:pPr>
      <w:rPr>
        <w:rFonts w:hint="default"/>
        <w:lang w:val="fr-FR" w:eastAsia="en-US" w:bidi="ar-SA"/>
      </w:rPr>
    </w:lvl>
  </w:abstractNum>
  <w:abstractNum w:abstractNumId="9" w15:restartNumberingAfterBreak="0">
    <w:nsid w:val="699673B4"/>
    <w:multiLevelType w:val="hybridMultilevel"/>
    <w:tmpl w:val="4426DAD8"/>
    <w:lvl w:ilvl="0" w:tplc="4CD26ECA">
      <w:numFmt w:val="bullet"/>
      <w:lvlText w:val="•"/>
      <w:lvlJc w:val="left"/>
      <w:pPr>
        <w:ind w:left="79" w:hanging="125"/>
      </w:pPr>
      <w:rPr>
        <w:rFonts w:ascii="Marianne" w:eastAsia="Marianne" w:hAnsi="Marianne" w:cs="Marianne" w:hint="default"/>
        <w:b/>
        <w:bCs/>
        <w:i w:val="0"/>
        <w:iCs w:val="0"/>
        <w:color w:val="63074D"/>
        <w:spacing w:val="0"/>
        <w:w w:val="100"/>
        <w:sz w:val="18"/>
        <w:szCs w:val="18"/>
        <w:lang w:val="fr-FR" w:eastAsia="en-US" w:bidi="ar-SA"/>
      </w:rPr>
    </w:lvl>
    <w:lvl w:ilvl="1" w:tplc="DE1C9510">
      <w:numFmt w:val="bullet"/>
      <w:lvlText w:val="•"/>
      <w:lvlJc w:val="left"/>
      <w:pPr>
        <w:ind w:left="464" w:hanging="125"/>
      </w:pPr>
      <w:rPr>
        <w:rFonts w:hint="default"/>
        <w:lang w:val="fr-FR" w:eastAsia="en-US" w:bidi="ar-SA"/>
      </w:rPr>
    </w:lvl>
    <w:lvl w:ilvl="2" w:tplc="07161492">
      <w:numFmt w:val="bullet"/>
      <w:lvlText w:val="•"/>
      <w:lvlJc w:val="left"/>
      <w:pPr>
        <w:ind w:left="848" w:hanging="125"/>
      </w:pPr>
      <w:rPr>
        <w:rFonts w:hint="default"/>
        <w:lang w:val="fr-FR" w:eastAsia="en-US" w:bidi="ar-SA"/>
      </w:rPr>
    </w:lvl>
    <w:lvl w:ilvl="3" w:tplc="6270C2AE">
      <w:numFmt w:val="bullet"/>
      <w:lvlText w:val="•"/>
      <w:lvlJc w:val="left"/>
      <w:pPr>
        <w:ind w:left="1232" w:hanging="125"/>
      </w:pPr>
      <w:rPr>
        <w:rFonts w:hint="default"/>
        <w:lang w:val="fr-FR" w:eastAsia="en-US" w:bidi="ar-SA"/>
      </w:rPr>
    </w:lvl>
    <w:lvl w:ilvl="4" w:tplc="3D5A11EE">
      <w:numFmt w:val="bullet"/>
      <w:lvlText w:val="•"/>
      <w:lvlJc w:val="left"/>
      <w:pPr>
        <w:ind w:left="1616" w:hanging="125"/>
      </w:pPr>
      <w:rPr>
        <w:rFonts w:hint="default"/>
        <w:lang w:val="fr-FR" w:eastAsia="en-US" w:bidi="ar-SA"/>
      </w:rPr>
    </w:lvl>
    <w:lvl w:ilvl="5" w:tplc="2A1E3DE0">
      <w:numFmt w:val="bullet"/>
      <w:lvlText w:val="•"/>
      <w:lvlJc w:val="left"/>
      <w:pPr>
        <w:ind w:left="2000" w:hanging="125"/>
      </w:pPr>
      <w:rPr>
        <w:rFonts w:hint="default"/>
        <w:lang w:val="fr-FR" w:eastAsia="en-US" w:bidi="ar-SA"/>
      </w:rPr>
    </w:lvl>
    <w:lvl w:ilvl="6" w:tplc="3D9E47CC">
      <w:numFmt w:val="bullet"/>
      <w:lvlText w:val="•"/>
      <w:lvlJc w:val="left"/>
      <w:pPr>
        <w:ind w:left="2384" w:hanging="125"/>
      </w:pPr>
      <w:rPr>
        <w:rFonts w:hint="default"/>
        <w:lang w:val="fr-FR" w:eastAsia="en-US" w:bidi="ar-SA"/>
      </w:rPr>
    </w:lvl>
    <w:lvl w:ilvl="7" w:tplc="E3D874A0">
      <w:numFmt w:val="bullet"/>
      <w:lvlText w:val="•"/>
      <w:lvlJc w:val="left"/>
      <w:pPr>
        <w:ind w:left="2768" w:hanging="125"/>
      </w:pPr>
      <w:rPr>
        <w:rFonts w:hint="default"/>
        <w:lang w:val="fr-FR" w:eastAsia="en-US" w:bidi="ar-SA"/>
      </w:rPr>
    </w:lvl>
    <w:lvl w:ilvl="8" w:tplc="B442FA48">
      <w:numFmt w:val="bullet"/>
      <w:lvlText w:val="•"/>
      <w:lvlJc w:val="left"/>
      <w:pPr>
        <w:ind w:left="3152" w:hanging="125"/>
      </w:pPr>
      <w:rPr>
        <w:rFonts w:hint="default"/>
        <w:lang w:val="fr-FR" w:eastAsia="en-US" w:bidi="ar-SA"/>
      </w:rPr>
    </w:lvl>
  </w:abstractNum>
  <w:abstractNum w:abstractNumId="10" w15:restartNumberingAfterBreak="0">
    <w:nsid w:val="77457152"/>
    <w:multiLevelType w:val="hybridMultilevel"/>
    <w:tmpl w:val="5D7E2D2E"/>
    <w:lvl w:ilvl="0" w:tplc="A7CAA4DA">
      <w:numFmt w:val="bullet"/>
      <w:lvlText w:val="•"/>
      <w:lvlJc w:val="left"/>
      <w:pPr>
        <w:ind w:left="79" w:hanging="125"/>
      </w:pPr>
      <w:rPr>
        <w:rFonts w:ascii="Marianne" w:eastAsia="Marianne" w:hAnsi="Marianne" w:cs="Marianne" w:hint="default"/>
        <w:b/>
        <w:bCs/>
        <w:i w:val="0"/>
        <w:iCs w:val="0"/>
        <w:color w:val="63074D"/>
        <w:spacing w:val="0"/>
        <w:w w:val="100"/>
        <w:sz w:val="18"/>
        <w:szCs w:val="18"/>
        <w:lang w:val="fr-FR" w:eastAsia="en-US" w:bidi="ar-SA"/>
      </w:rPr>
    </w:lvl>
    <w:lvl w:ilvl="1" w:tplc="DCBA5322">
      <w:numFmt w:val="bullet"/>
      <w:lvlText w:val="•"/>
      <w:lvlJc w:val="left"/>
      <w:pPr>
        <w:ind w:left="464" w:hanging="125"/>
      </w:pPr>
      <w:rPr>
        <w:rFonts w:hint="default"/>
        <w:lang w:val="fr-FR" w:eastAsia="en-US" w:bidi="ar-SA"/>
      </w:rPr>
    </w:lvl>
    <w:lvl w:ilvl="2" w:tplc="AB68337A">
      <w:numFmt w:val="bullet"/>
      <w:lvlText w:val="•"/>
      <w:lvlJc w:val="left"/>
      <w:pPr>
        <w:ind w:left="848" w:hanging="125"/>
      </w:pPr>
      <w:rPr>
        <w:rFonts w:hint="default"/>
        <w:lang w:val="fr-FR" w:eastAsia="en-US" w:bidi="ar-SA"/>
      </w:rPr>
    </w:lvl>
    <w:lvl w:ilvl="3" w:tplc="19123EA4">
      <w:numFmt w:val="bullet"/>
      <w:lvlText w:val="•"/>
      <w:lvlJc w:val="left"/>
      <w:pPr>
        <w:ind w:left="1232" w:hanging="125"/>
      </w:pPr>
      <w:rPr>
        <w:rFonts w:hint="default"/>
        <w:lang w:val="fr-FR" w:eastAsia="en-US" w:bidi="ar-SA"/>
      </w:rPr>
    </w:lvl>
    <w:lvl w:ilvl="4" w:tplc="9E1C1694">
      <w:numFmt w:val="bullet"/>
      <w:lvlText w:val="•"/>
      <w:lvlJc w:val="left"/>
      <w:pPr>
        <w:ind w:left="1616" w:hanging="125"/>
      </w:pPr>
      <w:rPr>
        <w:rFonts w:hint="default"/>
        <w:lang w:val="fr-FR" w:eastAsia="en-US" w:bidi="ar-SA"/>
      </w:rPr>
    </w:lvl>
    <w:lvl w:ilvl="5" w:tplc="72B061AE">
      <w:numFmt w:val="bullet"/>
      <w:lvlText w:val="•"/>
      <w:lvlJc w:val="left"/>
      <w:pPr>
        <w:ind w:left="2000" w:hanging="125"/>
      </w:pPr>
      <w:rPr>
        <w:rFonts w:hint="default"/>
        <w:lang w:val="fr-FR" w:eastAsia="en-US" w:bidi="ar-SA"/>
      </w:rPr>
    </w:lvl>
    <w:lvl w:ilvl="6" w:tplc="B4384886">
      <w:numFmt w:val="bullet"/>
      <w:lvlText w:val="•"/>
      <w:lvlJc w:val="left"/>
      <w:pPr>
        <w:ind w:left="2384" w:hanging="125"/>
      </w:pPr>
      <w:rPr>
        <w:rFonts w:hint="default"/>
        <w:lang w:val="fr-FR" w:eastAsia="en-US" w:bidi="ar-SA"/>
      </w:rPr>
    </w:lvl>
    <w:lvl w:ilvl="7" w:tplc="BF54AC86">
      <w:numFmt w:val="bullet"/>
      <w:lvlText w:val="•"/>
      <w:lvlJc w:val="left"/>
      <w:pPr>
        <w:ind w:left="2768" w:hanging="125"/>
      </w:pPr>
      <w:rPr>
        <w:rFonts w:hint="default"/>
        <w:lang w:val="fr-FR" w:eastAsia="en-US" w:bidi="ar-SA"/>
      </w:rPr>
    </w:lvl>
    <w:lvl w:ilvl="8" w:tplc="26BEAC60">
      <w:numFmt w:val="bullet"/>
      <w:lvlText w:val="•"/>
      <w:lvlJc w:val="left"/>
      <w:pPr>
        <w:ind w:left="3152" w:hanging="125"/>
      </w:pPr>
      <w:rPr>
        <w:rFonts w:hint="default"/>
        <w:lang w:val="fr-FR" w:eastAsia="en-US" w:bidi="ar-SA"/>
      </w:rPr>
    </w:lvl>
  </w:abstractNum>
  <w:abstractNum w:abstractNumId="11" w15:restartNumberingAfterBreak="0">
    <w:nsid w:val="7B251BE4"/>
    <w:multiLevelType w:val="hybridMultilevel"/>
    <w:tmpl w:val="62C8F534"/>
    <w:lvl w:ilvl="0" w:tplc="42BA52B6">
      <w:numFmt w:val="bullet"/>
      <w:lvlText w:val="-"/>
      <w:lvlJc w:val="left"/>
      <w:pPr>
        <w:ind w:left="439" w:hanging="360"/>
      </w:pPr>
      <w:rPr>
        <w:rFonts w:ascii="Aptos" w:eastAsia="Marianne Light" w:hAnsi="Aptos" w:cs="Marianne Light" w:hint="default"/>
      </w:rPr>
    </w:lvl>
    <w:lvl w:ilvl="1" w:tplc="040C0003" w:tentative="1">
      <w:start w:val="1"/>
      <w:numFmt w:val="bullet"/>
      <w:lvlText w:val="o"/>
      <w:lvlJc w:val="left"/>
      <w:pPr>
        <w:ind w:left="1159" w:hanging="360"/>
      </w:pPr>
      <w:rPr>
        <w:rFonts w:ascii="Courier New" w:hAnsi="Courier New" w:cs="Courier New" w:hint="default"/>
      </w:rPr>
    </w:lvl>
    <w:lvl w:ilvl="2" w:tplc="040C0005" w:tentative="1">
      <w:start w:val="1"/>
      <w:numFmt w:val="bullet"/>
      <w:lvlText w:val=""/>
      <w:lvlJc w:val="left"/>
      <w:pPr>
        <w:ind w:left="1879" w:hanging="360"/>
      </w:pPr>
      <w:rPr>
        <w:rFonts w:ascii="Wingdings" w:hAnsi="Wingdings" w:hint="default"/>
      </w:rPr>
    </w:lvl>
    <w:lvl w:ilvl="3" w:tplc="040C0001" w:tentative="1">
      <w:start w:val="1"/>
      <w:numFmt w:val="bullet"/>
      <w:lvlText w:val=""/>
      <w:lvlJc w:val="left"/>
      <w:pPr>
        <w:ind w:left="2599" w:hanging="360"/>
      </w:pPr>
      <w:rPr>
        <w:rFonts w:ascii="Symbol" w:hAnsi="Symbol" w:hint="default"/>
      </w:rPr>
    </w:lvl>
    <w:lvl w:ilvl="4" w:tplc="040C0003" w:tentative="1">
      <w:start w:val="1"/>
      <w:numFmt w:val="bullet"/>
      <w:lvlText w:val="o"/>
      <w:lvlJc w:val="left"/>
      <w:pPr>
        <w:ind w:left="3319" w:hanging="360"/>
      </w:pPr>
      <w:rPr>
        <w:rFonts w:ascii="Courier New" w:hAnsi="Courier New" w:cs="Courier New" w:hint="default"/>
      </w:rPr>
    </w:lvl>
    <w:lvl w:ilvl="5" w:tplc="040C0005" w:tentative="1">
      <w:start w:val="1"/>
      <w:numFmt w:val="bullet"/>
      <w:lvlText w:val=""/>
      <w:lvlJc w:val="left"/>
      <w:pPr>
        <w:ind w:left="4039" w:hanging="360"/>
      </w:pPr>
      <w:rPr>
        <w:rFonts w:ascii="Wingdings" w:hAnsi="Wingdings" w:hint="default"/>
      </w:rPr>
    </w:lvl>
    <w:lvl w:ilvl="6" w:tplc="040C0001" w:tentative="1">
      <w:start w:val="1"/>
      <w:numFmt w:val="bullet"/>
      <w:lvlText w:val=""/>
      <w:lvlJc w:val="left"/>
      <w:pPr>
        <w:ind w:left="4759" w:hanging="360"/>
      </w:pPr>
      <w:rPr>
        <w:rFonts w:ascii="Symbol" w:hAnsi="Symbol" w:hint="default"/>
      </w:rPr>
    </w:lvl>
    <w:lvl w:ilvl="7" w:tplc="040C0003" w:tentative="1">
      <w:start w:val="1"/>
      <w:numFmt w:val="bullet"/>
      <w:lvlText w:val="o"/>
      <w:lvlJc w:val="left"/>
      <w:pPr>
        <w:ind w:left="5479" w:hanging="360"/>
      </w:pPr>
      <w:rPr>
        <w:rFonts w:ascii="Courier New" w:hAnsi="Courier New" w:cs="Courier New" w:hint="default"/>
      </w:rPr>
    </w:lvl>
    <w:lvl w:ilvl="8" w:tplc="040C0005" w:tentative="1">
      <w:start w:val="1"/>
      <w:numFmt w:val="bullet"/>
      <w:lvlText w:val=""/>
      <w:lvlJc w:val="left"/>
      <w:pPr>
        <w:ind w:left="6199" w:hanging="360"/>
      </w:pPr>
      <w:rPr>
        <w:rFonts w:ascii="Wingdings" w:hAnsi="Wingdings" w:hint="default"/>
      </w:rPr>
    </w:lvl>
  </w:abstractNum>
  <w:abstractNum w:abstractNumId="12" w15:restartNumberingAfterBreak="0">
    <w:nsid w:val="7CF6333A"/>
    <w:multiLevelType w:val="hybridMultilevel"/>
    <w:tmpl w:val="DA5448A2"/>
    <w:lvl w:ilvl="0" w:tplc="DD7EA4E8">
      <w:numFmt w:val="bullet"/>
      <w:lvlText w:val="•"/>
      <w:lvlJc w:val="left"/>
      <w:pPr>
        <w:ind w:left="79" w:hanging="125"/>
      </w:pPr>
      <w:rPr>
        <w:rFonts w:ascii="Marianne" w:eastAsia="Marianne" w:hAnsi="Marianne" w:cs="Marianne" w:hint="default"/>
        <w:b/>
        <w:bCs/>
        <w:i w:val="0"/>
        <w:iCs w:val="0"/>
        <w:color w:val="63074D"/>
        <w:spacing w:val="0"/>
        <w:w w:val="100"/>
        <w:sz w:val="18"/>
        <w:szCs w:val="18"/>
        <w:lang w:val="fr-FR" w:eastAsia="en-US" w:bidi="ar-SA"/>
      </w:rPr>
    </w:lvl>
    <w:lvl w:ilvl="1" w:tplc="05A0080A">
      <w:numFmt w:val="bullet"/>
      <w:lvlText w:val="•"/>
      <w:lvlJc w:val="left"/>
      <w:pPr>
        <w:ind w:left="464" w:hanging="125"/>
      </w:pPr>
      <w:rPr>
        <w:rFonts w:hint="default"/>
        <w:lang w:val="fr-FR" w:eastAsia="en-US" w:bidi="ar-SA"/>
      </w:rPr>
    </w:lvl>
    <w:lvl w:ilvl="2" w:tplc="CB3AFE20">
      <w:numFmt w:val="bullet"/>
      <w:lvlText w:val="•"/>
      <w:lvlJc w:val="left"/>
      <w:pPr>
        <w:ind w:left="848" w:hanging="125"/>
      </w:pPr>
      <w:rPr>
        <w:rFonts w:hint="default"/>
        <w:lang w:val="fr-FR" w:eastAsia="en-US" w:bidi="ar-SA"/>
      </w:rPr>
    </w:lvl>
    <w:lvl w:ilvl="3" w:tplc="94B207F0">
      <w:numFmt w:val="bullet"/>
      <w:lvlText w:val="•"/>
      <w:lvlJc w:val="left"/>
      <w:pPr>
        <w:ind w:left="1232" w:hanging="125"/>
      </w:pPr>
      <w:rPr>
        <w:rFonts w:hint="default"/>
        <w:lang w:val="fr-FR" w:eastAsia="en-US" w:bidi="ar-SA"/>
      </w:rPr>
    </w:lvl>
    <w:lvl w:ilvl="4" w:tplc="BBDC97FA">
      <w:numFmt w:val="bullet"/>
      <w:lvlText w:val="•"/>
      <w:lvlJc w:val="left"/>
      <w:pPr>
        <w:ind w:left="1616" w:hanging="125"/>
      </w:pPr>
      <w:rPr>
        <w:rFonts w:hint="default"/>
        <w:lang w:val="fr-FR" w:eastAsia="en-US" w:bidi="ar-SA"/>
      </w:rPr>
    </w:lvl>
    <w:lvl w:ilvl="5" w:tplc="BD029B64">
      <w:numFmt w:val="bullet"/>
      <w:lvlText w:val="•"/>
      <w:lvlJc w:val="left"/>
      <w:pPr>
        <w:ind w:left="2000" w:hanging="125"/>
      </w:pPr>
      <w:rPr>
        <w:rFonts w:hint="default"/>
        <w:lang w:val="fr-FR" w:eastAsia="en-US" w:bidi="ar-SA"/>
      </w:rPr>
    </w:lvl>
    <w:lvl w:ilvl="6" w:tplc="E8385C38">
      <w:numFmt w:val="bullet"/>
      <w:lvlText w:val="•"/>
      <w:lvlJc w:val="left"/>
      <w:pPr>
        <w:ind w:left="2384" w:hanging="125"/>
      </w:pPr>
      <w:rPr>
        <w:rFonts w:hint="default"/>
        <w:lang w:val="fr-FR" w:eastAsia="en-US" w:bidi="ar-SA"/>
      </w:rPr>
    </w:lvl>
    <w:lvl w:ilvl="7" w:tplc="592682FE">
      <w:numFmt w:val="bullet"/>
      <w:lvlText w:val="•"/>
      <w:lvlJc w:val="left"/>
      <w:pPr>
        <w:ind w:left="2768" w:hanging="125"/>
      </w:pPr>
      <w:rPr>
        <w:rFonts w:hint="default"/>
        <w:lang w:val="fr-FR" w:eastAsia="en-US" w:bidi="ar-SA"/>
      </w:rPr>
    </w:lvl>
    <w:lvl w:ilvl="8" w:tplc="EBC0DAD6">
      <w:numFmt w:val="bullet"/>
      <w:lvlText w:val="•"/>
      <w:lvlJc w:val="left"/>
      <w:pPr>
        <w:ind w:left="3152" w:hanging="125"/>
      </w:pPr>
      <w:rPr>
        <w:rFonts w:hint="default"/>
        <w:lang w:val="fr-FR" w:eastAsia="en-US" w:bidi="ar-SA"/>
      </w:rPr>
    </w:lvl>
  </w:abstractNum>
  <w:num w:numId="1" w16cid:durableId="360472652">
    <w:abstractNumId w:val="0"/>
  </w:num>
  <w:num w:numId="2" w16cid:durableId="152451159">
    <w:abstractNumId w:val="10"/>
  </w:num>
  <w:num w:numId="3" w16cid:durableId="1812403373">
    <w:abstractNumId w:val="6"/>
  </w:num>
  <w:num w:numId="4" w16cid:durableId="764305310">
    <w:abstractNumId w:val="9"/>
  </w:num>
  <w:num w:numId="5" w16cid:durableId="1679113271">
    <w:abstractNumId w:val="2"/>
  </w:num>
  <w:num w:numId="6" w16cid:durableId="199630263">
    <w:abstractNumId w:val="5"/>
  </w:num>
  <w:num w:numId="7" w16cid:durableId="992367273">
    <w:abstractNumId w:val="8"/>
  </w:num>
  <w:num w:numId="8" w16cid:durableId="39474621">
    <w:abstractNumId w:val="12"/>
  </w:num>
  <w:num w:numId="9" w16cid:durableId="45684893">
    <w:abstractNumId w:val="3"/>
  </w:num>
  <w:num w:numId="10" w16cid:durableId="603811088">
    <w:abstractNumId w:val="1"/>
  </w:num>
  <w:num w:numId="11" w16cid:durableId="2060589203">
    <w:abstractNumId w:val="7"/>
  </w:num>
  <w:num w:numId="12" w16cid:durableId="295179741">
    <w:abstractNumId w:val="4"/>
  </w:num>
  <w:num w:numId="13" w16cid:durableId="35102916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1432"/>
    <w:rsid w:val="00017E91"/>
    <w:rsid w:val="00052350"/>
    <w:rsid w:val="000721C2"/>
    <w:rsid w:val="00072F7B"/>
    <w:rsid w:val="00082A33"/>
    <w:rsid w:val="000B5D9E"/>
    <w:rsid w:val="000B6C64"/>
    <w:rsid w:val="001106ED"/>
    <w:rsid w:val="00113184"/>
    <w:rsid w:val="00151CE8"/>
    <w:rsid w:val="0015425F"/>
    <w:rsid w:val="00172B08"/>
    <w:rsid w:val="0017354C"/>
    <w:rsid w:val="00177FC9"/>
    <w:rsid w:val="00183F29"/>
    <w:rsid w:val="001B5DB3"/>
    <w:rsid w:val="001B792F"/>
    <w:rsid w:val="001D0164"/>
    <w:rsid w:val="00200882"/>
    <w:rsid w:val="00234960"/>
    <w:rsid w:val="00250A77"/>
    <w:rsid w:val="002820FA"/>
    <w:rsid w:val="00293B25"/>
    <w:rsid w:val="002B598D"/>
    <w:rsid w:val="002C2A07"/>
    <w:rsid w:val="002C4238"/>
    <w:rsid w:val="002D0400"/>
    <w:rsid w:val="002D10FD"/>
    <w:rsid w:val="002D3281"/>
    <w:rsid w:val="002E3EED"/>
    <w:rsid w:val="002E6423"/>
    <w:rsid w:val="00313B00"/>
    <w:rsid w:val="00325377"/>
    <w:rsid w:val="00364489"/>
    <w:rsid w:val="0038210A"/>
    <w:rsid w:val="003D2BDA"/>
    <w:rsid w:val="0040429A"/>
    <w:rsid w:val="00411DC0"/>
    <w:rsid w:val="00413304"/>
    <w:rsid w:val="0041691C"/>
    <w:rsid w:val="004408A5"/>
    <w:rsid w:val="00442A43"/>
    <w:rsid w:val="00476CD0"/>
    <w:rsid w:val="004A330A"/>
    <w:rsid w:val="004B4897"/>
    <w:rsid w:val="004C51B3"/>
    <w:rsid w:val="004C5A33"/>
    <w:rsid w:val="004D24AF"/>
    <w:rsid w:val="00501B6B"/>
    <w:rsid w:val="00541DCD"/>
    <w:rsid w:val="00585DA5"/>
    <w:rsid w:val="005A0628"/>
    <w:rsid w:val="005B1BA3"/>
    <w:rsid w:val="006214CB"/>
    <w:rsid w:val="00633AC4"/>
    <w:rsid w:val="00644985"/>
    <w:rsid w:val="00644BC2"/>
    <w:rsid w:val="00660CC2"/>
    <w:rsid w:val="00670ED5"/>
    <w:rsid w:val="0068561B"/>
    <w:rsid w:val="00690ACD"/>
    <w:rsid w:val="00697A97"/>
    <w:rsid w:val="006A17AF"/>
    <w:rsid w:val="006A3119"/>
    <w:rsid w:val="006B7965"/>
    <w:rsid w:val="006D0662"/>
    <w:rsid w:val="006F773D"/>
    <w:rsid w:val="007024F4"/>
    <w:rsid w:val="00734D6C"/>
    <w:rsid w:val="0074771D"/>
    <w:rsid w:val="0080371A"/>
    <w:rsid w:val="00804E0C"/>
    <w:rsid w:val="00842F03"/>
    <w:rsid w:val="00847F7E"/>
    <w:rsid w:val="00873B69"/>
    <w:rsid w:val="008D27A8"/>
    <w:rsid w:val="008D4A65"/>
    <w:rsid w:val="008D4CFD"/>
    <w:rsid w:val="008E209C"/>
    <w:rsid w:val="008F5EEE"/>
    <w:rsid w:val="008F6439"/>
    <w:rsid w:val="00914676"/>
    <w:rsid w:val="009223EF"/>
    <w:rsid w:val="00954697"/>
    <w:rsid w:val="0098273A"/>
    <w:rsid w:val="00986BBE"/>
    <w:rsid w:val="009A1EFF"/>
    <w:rsid w:val="009B6FFD"/>
    <w:rsid w:val="009D0E95"/>
    <w:rsid w:val="009F1432"/>
    <w:rsid w:val="009F6414"/>
    <w:rsid w:val="00A05D66"/>
    <w:rsid w:val="00A85D2E"/>
    <w:rsid w:val="00A96EFD"/>
    <w:rsid w:val="00AC5E67"/>
    <w:rsid w:val="00AD150E"/>
    <w:rsid w:val="00AD747D"/>
    <w:rsid w:val="00AD7FEB"/>
    <w:rsid w:val="00AE7AD2"/>
    <w:rsid w:val="00B072E7"/>
    <w:rsid w:val="00B52A80"/>
    <w:rsid w:val="00B759D2"/>
    <w:rsid w:val="00B81D68"/>
    <w:rsid w:val="00BA66E7"/>
    <w:rsid w:val="00BE6DB2"/>
    <w:rsid w:val="00C15CA4"/>
    <w:rsid w:val="00C3586E"/>
    <w:rsid w:val="00C411E7"/>
    <w:rsid w:val="00C5026A"/>
    <w:rsid w:val="00CB2A44"/>
    <w:rsid w:val="00CE5295"/>
    <w:rsid w:val="00CF5EAB"/>
    <w:rsid w:val="00D102F6"/>
    <w:rsid w:val="00D10BBE"/>
    <w:rsid w:val="00D21741"/>
    <w:rsid w:val="00D21F03"/>
    <w:rsid w:val="00D35E27"/>
    <w:rsid w:val="00D40977"/>
    <w:rsid w:val="00D861FF"/>
    <w:rsid w:val="00DA5E95"/>
    <w:rsid w:val="00DA7F01"/>
    <w:rsid w:val="00DA7FD8"/>
    <w:rsid w:val="00DD7F1D"/>
    <w:rsid w:val="00DE4D75"/>
    <w:rsid w:val="00E15857"/>
    <w:rsid w:val="00E24E15"/>
    <w:rsid w:val="00E86BE7"/>
    <w:rsid w:val="00ED7DA8"/>
    <w:rsid w:val="00EE5038"/>
    <w:rsid w:val="00EF1156"/>
    <w:rsid w:val="00F030A7"/>
    <w:rsid w:val="00F06EE8"/>
    <w:rsid w:val="00F32A3E"/>
    <w:rsid w:val="00F57DEF"/>
    <w:rsid w:val="00F62460"/>
    <w:rsid w:val="00FA7492"/>
    <w:rsid w:val="00FB0C6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0AF4F9"/>
  <w15:chartTrackingRefBased/>
  <w15:docId w15:val="{7E2A7BFA-F7A1-42F0-A031-74F64C8455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9F143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9F143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9F1432"/>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9F1432"/>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9F1432"/>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9F1432"/>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9F1432"/>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9F1432"/>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9F1432"/>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9F1432"/>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9F1432"/>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9F1432"/>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9F1432"/>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9F1432"/>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9F1432"/>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9F1432"/>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9F1432"/>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9F1432"/>
    <w:rPr>
      <w:rFonts w:eastAsiaTheme="majorEastAsia" w:cstheme="majorBidi"/>
      <w:color w:val="272727" w:themeColor="text1" w:themeTint="D8"/>
    </w:rPr>
  </w:style>
  <w:style w:type="paragraph" w:styleId="Titre">
    <w:name w:val="Title"/>
    <w:basedOn w:val="Normal"/>
    <w:next w:val="Normal"/>
    <w:link w:val="TitreCar"/>
    <w:uiPriority w:val="10"/>
    <w:qFormat/>
    <w:rsid w:val="009F143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9F1432"/>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9F1432"/>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9F1432"/>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9F1432"/>
    <w:pPr>
      <w:spacing w:before="160"/>
      <w:jc w:val="center"/>
    </w:pPr>
    <w:rPr>
      <w:i/>
      <w:iCs/>
      <w:color w:val="404040" w:themeColor="text1" w:themeTint="BF"/>
    </w:rPr>
  </w:style>
  <w:style w:type="character" w:customStyle="1" w:styleId="CitationCar">
    <w:name w:val="Citation Car"/>
    <w:basedOn w:val="Policepardfaut"/>
    <w:link w:val="Citation"/>
    <w:uiPriority w:val="29"/>
    <w:rsid w:val="009F1432"/>
    <w:rPr>
      <w:i/>
      <w:iCs/>
      <w:color w:val="404040" w:themeColor="text1" w:themeTint="BF"/>
    </w:rPr>
  </w:style>
  <w:style w:type="paragraph" w:styleId="Paragraphedeliste">
    <w:name w:val="List Paragraph"/>
    <w:basedOn w:val="Normal"/>
    <w:uiPriority w:val="34"/>
    <w:qFormat/>
    <w:rsid w:val="009F1432"/>
    <w:pPr>
      <w:ind w:left="720"/>
      <w:contextualSpacing/>
    </w:pPr>
  </w:style>
  <w:style w:type="character" w:styleId="Accentuationintense">
    <w:name w:val="Intense Emphasis"/>
    <w:basedOn w:val="Policepardfaut"/>
    <w:uiPriority w:val="21"/>
    <w:qFormat/>
    <w:rsid w:val="009F1432"/>
    <w:rPr>
      <w:i/>
      <w:iCs/>
      <w:color w:val="0F4761" w:themeColor="accent1" w:themeShade="BF"/>
    </w:rPr>
  </w:style>
  <w:style w:type="paragraph" w:styleId="Citationintense">
    <w:name w:val="Intense Quote"/>
    <w:basedOn w:val="Normal"/>
    <w:next w:val="Normal"/>
    <w:link w:val="CitationintenseCar"/>
    <w:uiPriority w:val="30"/>
    <w:qFormat/>
    <w:rsid w:val="009F143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9F1432"/>
    <w:rPr>
      <w:i/>
      <w:iCs/>
      <w:color w:val="0F4761" w:themeColor="accent1" w:themeShade="BF"/>
    </w:rPr>
  </w:style>
  <w:style w:type="character" w:styleId="Rfrenceintense">
    <w:name w:val="Intense Reference"/>
    <w:basedOn w:val="Policepardfaut"/>
    <w:uiPriority w:val="32"/>
    <w:qFormat/>
    <w:rsid w:val="009F1432"/>
    <w:rPr>
      <w:b/>
      <w:bCs/>
      <w:smallCaps/>
      <w:color w:val="0F4761" w:themeColor="accent1" w:themeShade="BF"/>
      <w:spacing w:val="5"/>
    </w:rPr>
  </w:style>
  <w:style w:type="table" w:styleId="Grilledutableau">
    <w:name w:val="Table Grid"/>
    <w:basedOn w:val="TableauNormal"/>
    <w:uiPriority w:val="39"/>
    <w:rsid w:val="009F14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9F1432"/>
    <w:pPr>
      <w:widowControl w:val="0"/>
      <w:autoSpaceDE w:val="0"/>
      <w:autoSpaceDN w:val="0"/>
      <w:spacing w:after="0" w:line="240" w:lineRule="auto"/>
      <w:ind w:left="79"/>
    </w:pPr>
    <w:rPr>
      <w:rFonts w:ascii="Marianne Light" w:eastAsia="Marianne Light" w:hAnsi="Marianne Light" w:cs="Marianne Light"/>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AB0B853D4B2CE418588F179C855753D" ma:contentTypeVersion="17" ma:contentTypeDescription="Crée un document." ma:contentTypeScope="" ma:versionID="3a43c5df3b6d72f0ea83b5a744e7c788">
  <xsd:schema xmlns:xsd="http://www.w3.org/2001/XMLSchema" xmlns:xs="http://www.w3.org/2001/XMLSchema" xmlns:p="http://schemas.microsoft.com/office/2006/metadata/properties" xmlns:ns2="04af66b2-5a51-4e25-8cfc-73957759b90e" xmlns:ns3="cd88b495-4993-4f9a-8aed-6b6aedd32802" targetNamespace="http://schemas.microsoft.com/office/2006/metadata/properties" ma:root="true" ma:fieldsID="e8a01df87344b09ae35035744eec7fc1" ns2:_="" ns3:_="">
    <xsd:import namespace="04af66b2-5a51-4e25-8cfc-73957759b90e"/>
    <xsd:import namespace="cd88b495-4993-4f9a-8aed-6b6aedd3280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LengthInSecond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af66b2-5a51-4e25-8cfc-73957759b9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20df5c36-97a9-4535-b9e5-bf507a464b2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d88b495-4993-4f9a-8aed-6b6aedd32802" elementFormDefault="qualified">
    <xsd:import namespace="http://schemas.microsoft.com/office/2006/documentManagement/types"/>
    <xsd:import namespace="http://schemas.microsoft.com/office/infopath/2007/PartnerControls"/>
    <xsd:element name="SharedWithUsers" ma:index="19"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4af66b2-5a51-4e25-8cfc-73957759b90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8117CE0-6E9A-497F-9AEF-69DF07D76BDE}"/>
</file>

<file path=customXml/itemProps2.xml><?xml version="1.0" encoding="utf-8"?>
<ds:datastoreItem xmlns:ds="http://schemas.openxmlformats.org/officeDocument/2006/customXml" ds:itemID="{447E9561-03DB-4F7B-9932-7F8C9460B99B}"/>
</file>

<file path=customXml/itemProps3.xml><?xml version="1.0" encoding="utf-8"?>
<ds:datastoreItem xmlns:ds="http://schemas.openxmlformats.org/officeDocument/2006/customXml" ds:itemID="{7F01B1E0-5819-4151-A971-A284F1BEE946}"/>
</file>

<file path=docProps/app.xml><?xml version="1.0" encoding="utf-8"?>
<Properties xmlns="http://schemas.openxmlformats.org/officeDocument/2006/extended-properties" xmlns:vt="http://schemas.openxmlformats.org/officeDocument/2006/docPropsVTypes">
  <Template>Normal.dotm</Template>
  <TotalTime>126</TotalTime>
  <Pages>3</Pages>
  <Words>1759</Words>
  <Characters>9679</Characters>
  <Application>Microsoft Office Word</Application>
  <DocSecurity>0</DocSecurity>
  <Lines>80</Lines>
  <Paragraphs>22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Yannick QUILLET</dc:creator>
  <cp:keywords/>
  <dc:description/>
  <cp:lastModifiedBy>Yannick QUILLET</cp:lastModifiedBy>
  <cp:revision>37</cp:revision>
  <dcterms:created xsi:type="dcterms:W3CDTF">2025-03-17T11:22:00Z</dcterms:created>
  <dcterms:modified xsi:type="dcterms:W3CDTF">2025-03-17T13:36:00Z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0x0101004AB0B853D4B2CE418588F179C855753D</vt:lpwstr>
  </property>
</Properties>
</file>