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A9A7" w14:textId="77777777" w:rsidR="00CA23DF" w:rsidRDefault="00CA23DF" w:rsidP="002A1076">
      <w:pPr>
        <w:tabs>
          <w:tab w:val="right" w:pos="22255"/>
        </w:tabs>
        <w:spacing w:before="120" w:after="0"/>
        <w:jc w:val="center"/>
        <w:rPr>
          <w:sz w:val="40"/>
          <w:szCs w:val="40"/>
        </w:rPr>
      </w:pPr>
      <w:r w:rsidRPr="00EC7B3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2637A" wp14:editId="3F6F2A3E">
                <wp:simplePos x="0" y="0"/>
                <wp:positionH relativeFrom="column">
                  <wp:posOffset>50165</wp:posOffset>
                </wp:positionH>
                <wp:positionV relativeFrom="paragraph">
                  <wp:posOffset>-9338945</wp:posOffset>
                </wp:positionV>
                <wp:extent cx="387985" cy="1163955"/>
                <wp:effectExtent l="0" t="0" r="0" b="0"/>
                <wp:wrapNone/>
                <wp:docPr id="8389193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1639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17D38" w14:textId="77777777" w:rsidR="00CA23DF" w:rsidRPr="00E24E15" w:rsidRDefault="00CA23DF" w:rsidP="00CA23D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4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Cycle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 3 et 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263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.95pt;margin-top:-735.35pt;width:30.55pt;height:9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tTSwIAAJYEAAAOAAAAZHJzL2Uyb0RvYy54bWysVEuP2jAQvlfqf7B8L0l4gwgryoqqEt1d&#10;ia32bByHRHI8rm1I6K/v2AmPbnuqysGMZ8bz+L6ZLB6aSpKTMLYEldKkF1MiFIesVIeUfn/dfJpS&#10;Yh1TGZOgRErPwtKH5ccPi1rPRR8KkJkwBIMoO691Sgvn9DyKLC9ExWwPtFBozMFUzOHVHKLMsBqj&#10;VzLqx/E4qsFk2gAX1qL2sTXSZYif54K75zy3whGZUqzNhdOEc+/PaLlg84Nhuih5Vwb7hyoqVipM&#10;eg31yBwjR1P+EaoquQELuetxqCLI85KL0AN2k8TvutkVTIvQC4Jj9RUm+//C8qfTTr8Y4prP0CCB&#10;HpBa27lFpe+nyU3l/7FSgnaE8HyFTTSOcFQOppPZdEQJR1OSjAez0ciHiW6vtbHui4CKeCGlBmkJ&#10;aLHT1rrW9eLik1mQZbYppQwXPwpiLQ05MSSRcS6UG4Tn8lh9g6zVj2P8tXSiGklv1cOLGqsJQ+Uj&#10;hdp+SyIVqVM6HoziEFiBz94WJhW63yDxkmv2TYfTHrIzwmegnSyr+abEHrfMuhdmcJQQMVwP94xH&#10;LgGTQCdRUoD5+Te990+pP/sTfF7jdKbU/jgyIyiRXxXSP0uGQz/O4TIcTfp4MfeW/b1FHas1IHYJ&#10;7qLmQfT+Tl7E3ED1hou08onRxBTH4lLqLuLatTuDi8jFahWccIA1c1u109yH9lx5El+bN2Z0x7TD&#10;GXmCyxyz+TvCW1//UsHq6CAvwzR4jFtgO+hx+ANn3aL67bq/B6/b52T5CwAA//8DAFBLAwQUAAYA&#10;CAAAACEA8RExKeIAAAAMAQAADwAAAGRycy9kb3ducmV2LnhtbEyPTU/DMAyG70j8h8hIXKot3ajW&#10;D5pOCGlC4gSDA8esMW21xqmabC38erwTO9p+9Pp5y+1se3HG0XeOFKyWMQik2pmOGgWfH7tFBsIH&#10;TUb3jlDBD3rYVrc3pS6Mm+gdz/vQCA4hX2gFbQhDIaWvW7TaL92AxLdvN1odeBwbaUY9cbjt5TqO&#10;N9LqjvhDqwd8brE+7k9WQRJ+0X+NL68mmnbH7O0hsiGPlLq/m58eQQScwz8MF31Wh4qdDu5Exote&#10;QZozqGCxStI4BcHEJudyh8tqnaUJyKqU1yWqPwAAAP//AwBQSwECLQAUAAYACAAAACEAtoM4kv4A&#10;AADhAQAAEwAAAAAAAAAAAAAAAAAAAAAAW0NvbnRlbnRfVHlwZXNdLnhtbFBLAQItABQABgAIAAAA&#10;IQA4/SH/1gAAAJQBAAALAAAAAAAAAAAAAAAAAC8BAABfcmVscy8ucmVsc1BLAQItABQABgAIAAAA&#10;IQD3E8tTSwIAAJYEAAAOAAAAAAAAAAAAAAAAAC4CAABkcnMvZTJvRG9jLnhtbFBLAQItABQABgAI&#10;AAAAIQDxETEp4gAAAAwBAAAPAAAAAAAAAAAAAAAAAKUEAABkcnMvZG93bnJldi54bWxQSwUGAAAA&#10;AAQABADzAAAAtAUAAAAA&#10;" fillcolor="#47d459 [1942]" stroked="f" strokeweight=".5pt">
                <v:textbox style="layout-flow:vertical;mso-layout-flow-alt:bottom-to-top">
                  <w:txbxContent>
                    <w:p w14:paraId="59717D38" w14:textId="77777777" w:rsidR="00CA23DF" w:rsidRPr="00E24E15" w:rsidRDefault="00CA23DF" w:rsidP="00CA23D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24E15">
                        <w:rPr>
                          <w:b/>
                          <w:bCs/>
                          <w:sz w:val="24"/>
                          <w:szCs w:val="24"/>
                        </w:rPr>
                        <w:t>Cycle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 3 et 4</w:t>
                      </w:r>
                    </w:p>
                  </w:txbxContent>
                </v:textbox>
              </v:shape>
            </w:pict>
          </mc:Fallback>
        </mc:AlternateContent>
      </w:r>
      <w:r w:rsidRPr="00EC7B3A">
        <w:rPr>
          <w:b/>
          <w:bCs/>
          <w:noProof/>
          <w:sz w:val="40"/>
          <w:szCs w:val="40"/>
        </w:rPr>
        <w:t xml:space="preserve">Etablissement : </w:t>
      </w:r>
      <w:r w:rsidRPr="00EC7B3A">
        <w:rPr>
          <w:b/>
          <w:bCs/>
          <w:noProof/>
          <w:sz w:val="40"/>
          <w:szCs w:val="40"/>
        </w:rPr>
        <w:tab/>
      </w:r>
      <w:r w:rsidRPr="00EC7B3A">
        <w:rPr>
          <w:noProof/>
          <w:sz w:val="40"/>
          <w:szCs w:val="40"/>
        </w:rPr>
        <w:t>Mise en œuvre</w:t>
      </w:r>
      <w:r w:rsidRPr="00EC7B3A">
        <w:rPr>
          <w:sz w:val="40"/>
          <w:szCs w:val="40"/>
        </w:rPr>
        <w:t xml:space="preserve"> du programme EVARS</w:t>
      </w:r>
    </w:p>
    <w:tbl>
      <w:tblPr>
        <w:tblStyle w:val="Grilledutableau"/>
        <w:tblpPr w:leftFromText="141" w:rightFromText="141" w:vertAnchor="page" w:horzAnchor="margin" w:tblpY="1461"/>
        <w:tblW w:w="22525" w:type="dxa"/>
        <w:tblLayout w:type="fixed"/>
        <w:tblLook w:val="04A0" w:firstRow="1" w:lastRow="0" w:firstColumn="1" w:lastColumn="0" w:noHBand="0" w:noVBand="1"/>
      </w:tblPr>
      <w:tblGrid>
        <w:gridCol w:w="2552"/>
        <w:gridCol w:w="3994"/>
        <w:gridCol w:w="3995"/>
        <w:gridCol w:w="3994"/>
        <w:gridCol w:w="3995"/>
        <w:gridCol w:w="3995"/>
      </w:tblGrid>
      <w:tr w:rsidR="00D571DF" w:rsidRPr="00AD747D" w14:paraId="012601CE" w14:textId="1B2B43C1" w:rsidTr="001F4EB4">
        <w:trPr>
          <w:trHeight w:val="1124"/>
        </w:trPr>
        <w:tc>
          <w:tcPr>
            <w:tcW w:w="2552" w:type="dxa"/>
            <w:tcBorders>
              <w:top w:val="nil"/>
              <w:left w:val="nil"/>
            </w:tcBorders>
          </w:tcPr>
          <w:p w14:paraId="73748CC8" w14:textId="77777777" w:rsidR="00D571DF" w:rsidRPr="005B222D" w:rsidRDefault="00D571DF" w:rsidP="00CA23DF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B3AF09"/>
            <w:vAlign w:val="center"/>
          </w:tcPr>
          <w:p w14:paraId="5949D2AF" w14:textId="2743B7CA" w:rsidR="00D571DF" w:rsidRPr="001F4EB4" w:rsidRDefault="001F4EB4" w:rsidP="005B222D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1F4EB4">
              <w:rPr>
                <w:b/>
                <w:color w:val="FFFFFF" w:themeColor="background1"/>
                <w:sz w:val="40"/>
                <w:szCs w:val="40"/>
              </w:rPr>
              <w:t>CP</w:t>
            </w:r>
          </w:p>
        </w:tc>
        <w:tc>
          <w:tcPr>
            <w:tcW w:w="3995" w:type="dxa"/>
            <w:shd w:val="clear" w:color="auto" w:fill="B3AF09"/>
            <w:vAlign w:val="center"/>
          </w:tcPr>
          <w:p w14:paraId="00247180" w14:textId="14DC1617" w:rsidR="00D571DF" w:rsidRPr="001F4EB4" w:rsidRDefault="001F4EB4" w:rsidP="005B222D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1F4EB4">
              <w:rPr>
                <w:b/>
                <w:color w:val="FFFFFF" w:themeColor="background1"/>
                <w:sz w:val="40"/>
                <w:szCs w:val="40"/>
              </w:rPr>
              <w:t>CE1</w:t>
            </w:r>
          </w:p>
        </w:tc>
        <w:tc>
          <w:tcPr>
            <w:tcW w:w="3994" w:type="dxa"/>
            <w:shd w:val="clear" w:color="auto" w:fill="B3AF09"/>
            <w:vAlign w:val="center"/>
          </w:tcPr>
          <w:p w14:paraId="1122DA86" w14:textId="08950764" w:rsidR="00D571DF" w:rsidRPr="001F4EB4" w:rsidRDefault="001F4EB4" w:rsidP="005B222D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1F4EB4">
              <w:rPr>
                <w:b/>
                <w:color w:val="FFFFFF" w:themeColor="background1"/>
                <w:sz w:val="40"/>
                <w:szCs w:val="40"/>
              </w:rPr>
              <w:t>CE2</w:t>
            </w:r>
          </w:p>
        </w:tc>
        <w:tc>
          <w:tcPr>
            <w:tcW w:w="3995" w:type="dxa"/>
            <w:shd w:val="clear" w:color="auto" w:fill="B3AF09"/>
            <w:vAlign w:val="center"/>
          </w:tcPr>
          <w:p w14:paraId="0DA830B4" w14:textId="604A24B6" w:rsidR="00D571DF" w:rsidRPr="001F4EB4" w:rsidRDefault="001F4EB4" w:rsidP="001F4EB4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1F4EB4">
              <w:rPr>
                <w:b/>
                <w:color w:val="FFFFFF" w:themeColor="background1"/>
                <w:sz w:val="40"/>
                <w:szCs w:val="40"/>
              </w:rPr>
              <w:t>CM1</w:t>
            </w:r>
          </w:p>
        </w:tc>
        <w:tc>
          <w:tcPr>
            <w:tcW w:w="3995" w:type="dxa"/>
            <w:shd w:val="clear" w:color="auto" w:fill="B3AF09"/>
            <w:vAlign w:val="center"/>
          </w:tcPr>
          <w:p w14:paraId="65D2F8D6" w14:textId="6BECCAA9" w:rsidR="00D571DF" w:rsidRPr="001F4EB4" w:rsidRDefault="001F4EB4" w:rsidP="001F4EB4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1F4EB4">
              <w:rPr>
                <w:b/>
                <w:color w:val="FFFFFF" w:themeColor="background1"/>
                <w:sz w:val="40"/>
                <w:szCs w:val="40"/>
              </w:rPr>
              <w:t>CM2</w:t>
            </w:r>
          </w:p>
        </w:tc>
      </w:tr>
      <w:tr w:rsidR="001F4EB4" w:rsidRPr="00AD747D" w14:paraId="18DD265E" w14:textId="59586AA2" w:rsidTr="001F4EB4">
        <w:trPr>
          <w:trHeight w:val="4247"/>
        </w:trPr>
        <w:tc>
          <w:tcPr>
            <w:tcW w:w="2552" w:type="dxa"/>
            <w:vAlign w:val="center"/>
          </w:tcPr>
          <w:p w14:paraId="2A1FE362" w14:textId="77777777" w:rsidR="001F4EB4" w:rsidRPr="001F4EB4" w:rsidRDefault="001F4EB4" w:rsidP="001F4EB4">
            <w:pPr>
              <w:jc w:val="center"/>
              <w:rPr>
                <w:b/>
                <w:color w:val="B3AF09"/>
                <w:spacing w:val="-2"/>
                <w:sz w:val="36"/>
                <w:szCs w:val="36"/>
              </w:rPr>
            </w:pPr>
            <w:r w:rsidRPr="001F4EB4">
              <w:rPr>
                <w:b/>
                <w:color w:val="B3AF09"/>
                <w:sz w:val="36"/>
                <w:szCs w:val="36"/>
              </w:rPr>
              <w:t>Se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connaître,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vivre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et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grandir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avec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son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pacing w:val="-2"/>
                <w:sz w:val="36"/>
                <w:szCs w:val="36"/>
              </w:rPr>
              <w:t>corps</w:t>
            </w:r>
          </w:p>
          <w:p w14:paraId="2462DE55" w14:textId="77777777" w:rsidR="001F4EB4" w:rsidRPr="001F4EB4" w:rsidRDefault="001F4EB4" w:rsidP="001F4EB4">
            <w:pPr>
              <w:jc w:val="center"/>
              <w:rPr>
                <w:color w:val="B3AF09"/>
                <w:sz w:val="36"/>
                <w:szCs w:val="36"/>
              </w:rPr>
            </w:pPr>
          </w:p>
        </w:tc>
        <w:tc>
          <w:tcPr>
            <w:tcW w:w="3994" w:type="dxa"/>
          </w:tcPr>
          <w:p w14:paraId="2466F9DD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Connaître</w:t>
            </w:r>
            <w:r w:rsidRPr="005B222D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5B222D">
              <w:rPr>
                <w:i/>
                <w:sz w:val="36"/>
                <w:szCs w:val="36"/>
              </w:rPr>
              <w:t>son</w:t>
            </w:r>
            <w:r w:rsidRPr="005B222D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5B222D">
              <w:rPr>
                <w:i/>
                <w:sz w:val="36"/>
                <w:szCs w:val="36"/>
              </w:rPr>
              <w:t>corps</w:t>
            </w:r>
            <w:r w:rsidRPr="005B222D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5B222D">
              <w:rPr>
                <w:i/>
                <w:sz w:val="36"/>
                <w:szCs w:val="36"/>
              </w:rPr>
              <w:t>et</w:t>
            </w:r>
            <w:r w:rsidRPr="005B222D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5B222D">
              <w:rPr>
                <w:i/>
                <w:sz w:val="36"/>
                <w:szCs w:val="36"/>
              </w:rPr>
              <w:t>comprendre</w:t>
            </w:r>
            <w:r w:rsidRPr="005B222D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5B222D">
              <w:rPr>
                <w:i/>
                <w:sz w:val="36"/>
                <w:szCs w:val="36"/>
              </w:rPr>
              <w:t>ce</w:t>
            </w:r>
            <w:r w:rsidRPr="005B222D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5B222D">
              <w:rPr>
                <w:i/>
                <w:sz w:val="36"/>
                <w:szCs w:val="36"/>
              </w:rPr>
              <w:t>qu’est</w:t>
            </w:r>
            <w:r w:rsidRPr="005B222D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5B222D">
              <w:rPr>
                <w:i/>
                <w:sz w:val="36"/>
                <w:szCs w:val="36"/>
              </w:rPr>
              <w:t>l’intimité.</w:t>
            </w:r>
          </w:p>
          <w:p w14:paraId="1D8C6868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7FF82F14" w14:textId="2E8E1E72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11183975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Grandir, avoir une bonne connaissance et estime de soi, protéger son intimité.</w:t>
            </w:r>
          </w:p>
          <w:p w14:paraId="6961007D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6F33080D" w14:textId="495CA416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4" w:type="dxa"/>
          </w:tcPr>
          <w:p w14:paraId="1B10DA0B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Se sentir bien dans son corps et en prendre soin.</w:t>
            </w:r>
          </w:p>
          <w:p w14:paraId="7089AA1D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13C8C93F" w14:textId="6C501DBB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15971F42" w14:textId="77777777" w:rsidR="001F4EB4" w:rsidRPr="001F4EB4" w:rsidRDefault="001F4EB4" w:rsidP="001F4EB4">
            <w:pPr>
              <w:rPr>
                <w:i/>
                <w:sz w:val="36"/>
                <w:szCs w:val="36"/>
              </w:rPr>
            </w:pPr>
            <w:r w:rsidRPr="001F4EB4">
              <w:rPr>
                <w:i/>
                <w:sz w:val="36"/>
                <w:szCs w:val="36"/>
              </w:rPr>
              <w:t>Connaître les changements de son corps.</w:t>
            </w:r>
          </w:p>
          <w:p w14:paraId="689F17D0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56115F9F" w14:textId="3A616A84" w:rsidR="001F4EB4" w:rsidRPr="001F4EB4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33C17DB2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1F4EB4">
              <w:rPr>
                <w:i/>
                <w:sz w:val="36"/>
                <w:szCs w:val="36"/>
              </w:rPr>
              <w:t>Connaître et comprendre les changements de son corps et celui des autres.</w:t>
            </w:r>
          </w:p>
          <w:p w14:paraId="20FFD222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2FFF9E0C" w14:textId="112D2C3C" w:rsidR="002A1076" w:rsidRPr="001F4EB4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  <w:tr w:rsidR="001F4EB4" w:rsidRPr="00AD747D" w14:paraId="2C66EC6E" w14:textId="14AD4490" w:rsidTr="001F4EB4">
        <w:trPr>
          <w:trHeight w:val="4247"/>
        </w:trPr>
        <w:tc>
          <w:tcPr>
            <w:tcW w:w="2552" w:type="dxa"/>
            <w:vAlign w:val="center"/>
          </w:tcPr>
          <w:p w14:paraId="7715ABA1" w14:textId="77777777" w:rsidR="001F4EB4" w:rsidRPr="001F4EB4" w:rsidRDefault="001F4EB4" w:rsidP="001F4EB4">
            <w:pPr>
              <w:jc w:val="center"/>
              <w:rPr>
                <w:b/>
                <w:color w:val="B3AF09"/>
                <w:spacing w:val="-2"/>
                <w:sz w:val="36"/>
                <w:szCs w:val="36"/>
              </w:rPr>
            </w:pPr>
            <w:r w:rsidRPr="001F4EB4">
              <w:rPr>
                <w:b/>
                <w:color w:val="B3AF09"/>
                <w:sz w:val="36"/>
                <w:szCs w:val="36"/>
              </w:rPr>
              <w:t>Rencontrer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les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autres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et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construire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des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relations,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s’y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pacing w:val="-2"/>
                <w:sz w:val="36"/>
                <w:szCs w:val="36"/>
              </w:rPr>
              <w:t>épanouir</w:t>
            </w:r>
          </w:p>
          <w:p w14:paraId="15662445" w14:textId="77777777" w:rsidR="001F4EB4" w:rsidRPr="001F4EB4" w:rsidRDefault="001F4EB4" w:rsidP="001F4EB4">
            <w:pPr>
              <w:jc w:val="center"/>
              <w:rPr>
                <w:color w:val="B3AF09"/>
                <w:sz w:val="36"/>
                <w:szCs w:val="36"/>
              </w:rPr>
            </w:pPr>
          </w:p>
        </w:tc>
        <w:tc>
          <w:tcPr>
            <w:tcW w:w="3994" w:type="dxa"/>
          </w:tcPr>
          <w:p w14:paraId="24A6AEBA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Comprendre la diversité des émotions et des sentiments : les siens et ceux des autres.</w:t>
            </w:r>
          </w:p>
          <w:p w14:paraId="6CF30CEA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0A8A2A62" w14:textId="434353A9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298A79A6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Comprendre les différentes dimensions (affectives, éthiques, sociales et légales) d’une relation humaine.</w:t>
            </w:r>
          </w:p>
          <w:p w14:paraId="12EADD4D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7188B7BB" w14:textId="57388C4B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4" w:type="dxa"/>
          </w:tcPr>
          <w:p w14:paraId="2F37C9B9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Comprendre ce qu’est le consentement, les différentes manières de le solliciter et de l’exprimer ou d’accepter et de respecter un refus.</w:t>
            </w:r>
          </w:p>
          <w:p w14:paraId="34BA47A4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24FD81BD" w14:textId="695B23A9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338B872D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1F4EB4">
              <w:rPr>
                <w:i/>
                <w:sz w:val="36"/>
                <w:szCs w:val="36"/>
              </w:rPr>
              <w:t>Apprendre à développer des relations constructives et à repérer les situations de harcèlement.</w:t>
            </w:r>
          </w:p>
          <w:p w14:paraId="43BF442C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199CAFD4" w14:textId="1BA72587" w:rsidR="002A1076" w:rsidRPr="001F4EB4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0CE086C9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1F4EB4">
              <w:rPr>
                <w:i/>
                <w:sz w:val="36"/>
                <w:szCs w:val="36"/>
              </w:rPr>
              <w:t>Promouvoir des relations positives, apprendre à repérer et se protéger des violences sexistes et sexuelles.</w:t>
            </w:r>
          </w:p>
          <w:p w14:paraId="11515EFB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562C0F32" w14:textId="79B58FFB" w:rsidR="002A1076" w:rsidRPr="001F4EB4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  <w:tr w:rsidR="001F4EB4" w:rsidRPr="00AD747D" w14:paraId="1DA7B9D2" w14:textId="37721B10" w:rsidTr="001F4EB4">
        <w:trPr>
          <w:trHeight w:val="4247"/>
        </w:trPr>
        <w:tc>
          <w:tcPr>
            <w:tcW w:w="2552" w:type="dxa"/>
            <w:vAlign w:val="center"/>
          </w:tcPr>
          <w:p w14:paraId="0388F75B" w14:textId="77777777" w:rsidR="001F4EB4" w:rsidRPr="001F4EB4" w:rsidRDefault="001F4EB4" w:rsidP="001F4EB4">
            <w:pPr>
              <w:jc w:val="center"/>
              <w:rPr>
                <w:b/>
                <w:color w:val="B3AF09"/>
                <w:spacing w:val="-2"/>
                <w:sz w:val="36"/>
                <w:szCs w:val="36"/>
              </w:rPr>
            </w:pPr>
            <w:r w:rsidRPr="001F4EB4">
              <w:rPr>
                <w:color w:val="B3AF09"/>
                <w:sz w:val="36"/>
                <w:szCs w:val="36"/>
              </w:rPr>
              <w:br w:type="page"/>
            </w:r>
            <w:r w:rsidRPr="001F4EB4">
              <w:rPr>
                <w:b/>
                <w:color w:val="B3AF09"/>
                <w:sz w:val="36"/>
                <w:szCs w:val="36"/>
              </w:rPr>
              <w:t>Trouver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sa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place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dans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la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société,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y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être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libre</w:t>
            </w:r>
            <w:r w:rsidRPr="001F4EB4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z w:val="36"/>
                <w:szCs w:val="36"/>
              </w:rPr>
              <w:t>et</w:t>
            </w:r>
            <w:r w:rsidRPr="001F4EB4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1F4EB4">
              <w:rPr>
                <w:b/>
                <w:color w:val="B3AF09"/>
                <w:spacing w:val="-2"/>
                <w:sz w:val="36"/>
                <w:szCs w:val="36"/>
              </w:rPr>
              <w:t>responsable</w:t>
            </w:r>
          </w:p>
          <w:p w14:paraId="388604CC" w14:textId="77777777" w:rsidR="001F4EB4" w:rsidRPr="001F4EB4" w:rsidRDefault="001F4EB4" w:rsidP="001F4EB4">
            <w:pPr>
              <w:jc w:val="center"/>
              <w:rPr>
                <w:color w:val="B3AF09"/>
                <w:sz w:val="36"/>
                <w:szCs w:val="36"/>
              </w:rPr>
            </w:pPr>
          </w:p>
        </w:tc>
        <w:tc>
          <w:tcPr>
            <w:tcW w:w="3994" w:type="dxa"/>
          </w:tcPr>
          <w:p w14:paraId="310837AB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Appartenir à une famille, comprendre la nature, la fonction et le sens des liens familiaux.</w:t>
            </w:r>
          </w:p>
          <w:p w14:paraId="4BF84B9C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0872DC6E" w14:textId="0F797970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450DAB9C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Promouvoir des relations égalitaires, repérer des discriminations issues de stéréotypes, notamment de genre.</w:t>
            </w:r>
          </w:p>
          <w:p w14:paraId="746141D6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97F2507" w14:textId="5227A2F5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4" w:type="dxa"/>
          </w:tcPr>
          <w:p w14:paraId="3E2A2DE1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5B222D">
              <w:rPr>
                <w:i/>
                <w:sz w:val="36"/>
                <w:szCs w:val="36"/>
              </w:rPr>
              <w:t>Connaître ses droits.</w:t>
            </w:r>
          </w:p>
          <w:p w14:paraId="77B4443E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5DBC58CE" w14:textId="59AAFFC6" w:rsidR="002A1076" w:rsidRPr="005B222D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6A573C85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1F4EB4">
              <w:rPr>
                <w:i/>
                <w:sz w:val="36"/>
                <w:szCs w:val="36"/>
              </w:rPr>
              <w:t>Promouvoir des relations égalitaires et positives ; comprendre les stéréotypes pour lutter contre les discriminations.</w:t>
            </w:r>
          </w:p>
          <w:p w14:paraId="31C88941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4857072A" w14:textId="754651F6" w:rsidR="002A1076" w:rsidRPr="001F4EB4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3995" w:type="dxa"/>
          </w:tcPr>
          <w:p w14:paraId="02AB5833" w14:textId="77777777" w:rsidR="001F4EB4" w:rsidRDefault="001F4EB4" w:rsidP="001F4EB4">
            <w:pPr>
              <w:rPr>
                <w:i/>
                <w:sz w:val="36"/>
                <w:szCs w:val="36"/>
              </w:rPr>
            </w:pPr>
            <w:r w:rsidRPr="001F4EB4">
              <w:rPr>
                <w:i/>
                <w:sz w:val="36"/>
                <w:szCs w:val="36"/>
              </w:rPr>
              <w:t>Prévenir les risques liés à l’usage du numérique et d’Internet.</w:t>
            </w:r>
          </w:p>
          <w:p w14:paraId="4C5EDF69" w14:textId="77777777" w:rsidR="002A1076" w:rsidRPr="00696A5D" w:rsidRDefault="002A1076" w:rsidP="002A1076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2F85092F" w14:textId="6EAD8D38" w:rsidR="002A1076" w:rsidRPr="001F4EB4" w:rsidRDefault="002A1076" w:rsidP="002A1076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</w:tbl>
    <w:p w14:paraId="102150F5" w14:textId="510F1024" w:rsidR="001106ED" w:rsidRPr="001F4EB4" w:rsidRDefault="001106ED" w:rsidP="0036661C">
      <w:pPr>
        <w:spacing w:before="120" w:after="0"/>
        <w:rPr>
          <w:sz w:val="4"/>
          <w:szCs w:val="4"/>
        </w:rPr>
      </w:pPr>
    </w:p>
    <w:sectPr w:rsidR="001106ED" w:rsidRPr="001F4EB4" w:rsidSect="00697A97">
      <w:foot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5F64" w14:textId="77777777" w:rsidR="00F35382" w:rsidRDefault="00F35382" w:rsidP="005B222D">
      <w:pPr>
        <w:spacing w:after="0" w:line="240" w:lineRule="auto"/>
      </w:pPr>
      <w:r>
        <w:separator/>
      </w:r>
    </w:p>
  </w:endnote>
  <w:endnote w:type="continuationSeparator" w:id="0">
    <w:p w14:paraId="50FF2FBE" w14:textId="77777777" w:rsidR="00F35382" w:rsidRDefault="00F35382" w:rsidP="005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Marianne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9D71" w14:textId="59443794" w:rsidR="005B222D" w:rsidRPr="005B222D" w:rsidRDefault="005B222D" w:rsidP="005B222D">
    <w:pPr>
      <w:pStyle w:val="Pieddepage"/>
      <w:jc w:val="right"/>
      <w:rPr>
        <w:color w:val="B3AF09"/>
        <w:sz w:val="36"/>
        <w:szCs w:val="36"/>
      </w:rPr>
    </w:pPr>
    <w:r w:rsidRPr="00736F09">
      <w:rPr>
        <w:color w:val="B3AF09"/>
        <w:sz w:val="36"/>
        <w:szCs w:val="36"/>
      </w:rPr>
      <w:t xml:space="preserve">Ecole </w:t>
    </w:r>
    <w:r>
      <w:rPr>
        <w:color w:val="B3AF09"/>
        <w:sz w:val="36"/>
        <w:szCs w:val="36"/>
      </w:rPr>
      <w:t>Elémentaire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264E" w14:textId="77777777" w:rsidR="00F35382" w:rsidRDefault="00F35382" w:rsidP="005B222D">
      <w:pPr>
        <w:spacing w:after="0" w:line="240" w:lineRule="auto"/>
      </w:pPr>
      <w:r>
        <w:separator/>
      </w:r>
    </w:p>
  </w:footnote>
  <w:footnote w:type="continuationSeparator" w:id="0">
    <w:p w14:paraId="3620D715" w14:textId="77777777" w:rsidR="00F35382" w:rsidRDefault="00F35382" w:rsidP="005B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60C"/>
    <w:multiLevelType w:val="hybridMultilevel"/>
    <w:tmpl w:val="5E682670"/>
    <w:lvl w:ilvl="0" w:tplc="13DE6AD4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E116A92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57BACC2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B6847486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B72FF2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10222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C0CBE5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AE852E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7F27362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2655395F"/>
    <w:multiLevelType w:val="hybridMultilevel"/>
    <w:tmpl w:val="9272C65A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2" w15:restartNumberingAfterBreak="0">
    <w:nsid w:val="2E2E5A15"/>
    <w:multiLevelType w:val="hybridMultilevel"/>
    <w:tmpl w:val="33129A9E"/>
    <w:lvl w:ilvl="0" w:tplc="128A8470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55840E1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6C671E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676FE6C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1A84A6D8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382EAECA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8F8016A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F54F2C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040C978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389271D0"/>
    <w:multiLevelType w:val="hybridMultilevel"/>
    <w:tmpl w:val="56F4529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4" w15:restartNumberingAfterBreak="0">
    <w:nsid w:val="47635705"/>
    <w:multiLevelType w:val="hybridMultilevel"/>
    <w:tmpl w:val="367A4C6E"/>
    <w:lvl w:ilvl="0" w:tplc="9F6EB1C2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92C2FD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870865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2036192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D1E01FB6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76CA3A6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DCD5A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CDAA8E5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DE7A781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5" w15:restartNumberingAfterBreak="0">
    <w:nsid w:val="5A083CED"/>
    <w:multiLevelType w:val="hybridMultilevel"/>
    <w:tmpl w:val="084A7A48"/>
    <w:lvl w:ilvl="0" w:tplc="8E782236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CAACE098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D56D01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875C522A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334AAB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9D098E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CDB2AE3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0EE813A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1896862E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6" w15:restartNumberingAfterBreak="0">
    <w:nsid w:val="63270B8E"/>
    <w:multiLevelType w:val="hybridMultilevel"/>
    <w:tmpl w:val="FD16BE50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7" w15:restartNumberingAfterBreak="0">
    <w:nsid w:val="683F7380"/>
    <w:multiLevelType w:val="hybridMultilevel"/>
    <w:tmpl w:val="A49EE994"/>
    <w:lvl w:ilvl="0" w:tplc="86CE2660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8A08F30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7EAAB6B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4704C0B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7430CC2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83C6C57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EA0E6C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D4034F4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C83E845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8" w15:restartNumberingAfterBreak="0">
    <w:nsid w:val="699673B4"/>
    <w:multiLevelType w:val="hybridMultilevel"/>
    <w:tmpl w:val="4426DAD8"/>
    <w:lvl w:ilvl="0" w:tplc="4CD26ECA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E1C9510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0716149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6270C2AE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3D5A11E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A1E3DE0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3D9E47C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E3D874A0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442FA4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9" w15:restartNumberingAfterBreak="0">
    <w:nsid w:val="77457152"/>
    <w:multiLevelType w:val="hybridMultilevel"/>
    <w:tmpl w:val="5D7E2D2E"/>
    <w:lvl w:ilvl="0" w:tplc="A7CAA4DA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CBA5322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AB68337A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9123EA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E1C169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72B061AE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384886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BF54AC86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26BEAC60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0" w15:restartNumberingAfterBreak="0">
    <w:nsid w:val="7CF6333A"/>
    <w:multiLevelType w:val="hybridMultilevel"/>
    <w:tmpl w:val="DA5448A2"/>
    <w:lvl w:ilvl="0" w:tplc="DD7EA4E8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05A0080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B3AFE20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94B207F0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BBDC97F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D029B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E8385C38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592682FE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EBC0DAD6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num w:numId="1" w16cid:durableId="360472652">
    <w:abstractNumId w:val="0"/>
  </w:num>
  <w:num w:numId="2" w16cid:durableId="152451159">
    <w:abstractNumId w:val="9"/>
  </w:num>
  <w:num w:numId="3" w16cid:durableId="1812403373">
    <w:abstractNumId w:val="5"/>
  </w:num>
  <w:num w:numId="4" w16cid:durableId="764305310">
    <w:abstractNumId w:val="8"/>
  </w:num>
  <w:num w:numId="5" w16cid:durableId="1679113271">
    <w:abstractNumId w:val="2"/>
  </w:num>
  <w:num w:numId="6" w16cid:durableId="199630263">
    <w:abstractNumId w:val="4"/>
  </w:num>
  <w:num w:numId="7" w16cid:durableId="992367273">
    <w:abstractNumId w:val="7"/>
  </w:num>
  <w:num w:numId="8" w16cid:durableId="39474621">
    <w:abstractNumId w:val="10"/>
  </w:num>
  <w:num w:numId="9" w16cid:durableId="45684893">
    <w:abstractNumId w:val="3"/>
  </w:num>
  <w:num w:numId="10" w16cid:durableId="603811088">
    <w:abstractNumId w:val="1"/>
  </w:num>
  <w:num w:numId="11" w16cid:durableId="2060589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2"/>
    <w:rsid w:val="00052350"/>
    <w:rsid w:val="000721C2"/>
    <w:rsid w:val="00072F7B"/>
    <w:rsid w:val="00082A33"/>
    <w:rsid w:val="000B6C64"/>
    <w:rsid w:val="001106ED"/>
    <w:rsid w:val="0015425F"/>
    <w:rsid w:val="00172B08"/>
    <w:rsid w:val="00177FC9"/>
    <w:rsid w:val="00183F29"/>
    <w:rsid w:val="001D0164"/>
    <w:rsid w:val="001F4EB4"/>
    <w:rsid w:val="00200882"/>
    <w:rsid w:val="00293B25"/>
    <w:rsid w:val="002A1076"/>
    <w:rsid w:val="002B598D"/>
    <w:rsid w:val="002D3281"/>
    <w:rsid w:val="002E6423"/>
    <w:rsid w:val="003242F6"/>
    <w:rsid w:val="00326B64"/>
    <w:rsid w:val="0036661C"/>
    <w:rsid w:val="0038210A"/>
    <w:rsid w:val="003D2BDA"/>
    <w:rsid w:val="003D4A3D"/>
    <w:rsid w:val="003F36E4"/>
    <w:rsid w:val="00411DC0"/>
    <w:rsid w:val="00413304"/>
    <w:rsid w:val="0041691C"/>
    <w:rsid w:val="004408A5"/>
    <w:rsid w:val="00476CD0"/>
    <w:rsid w:val="004A330A"/>
    <w:rsid w:val="004B4897"/>
    <w:rsid w:val="00541DCD"/>
    <w:rsid w:val="00585DA5"/>
    <w:rsid w:val="005A0628"/>
    <w:rsid w:val="005B222D"/>
    <w:rsid w:val="00633AC4"/>
    <w:rsid w:val="00644985"/>
    <w:rsid w:val="00660CC2"/>
    <w:rsid w:val="00663D67"/>
    <w:rsid w:val="00670ED5"/>
    <w:rsid w:val="00690ACD"/>
    <w:rsid w:val="00697A97"/>
    <w:rsid w:val="006A3119"/>
    <w:rsid w:val="006F55D1"/>
    <w:rsid w:val="007F74E9"/>
    <w:rsid w:val="00863DCE"/>
    <w:rsid w:val="008D27A8"/>
    <w:rsid w:val="008D4A65"/>
    <w:rsid w:val="008E209C"/>
    <w:rsid w:val="008F5EEE"/>
    <w:rsid w:val="008F6439"/>
    <w:rsid w:val="00914676"/>
    <w:rsid w:val="009223EF"/>
    <w:rsid w:val="0098273A"/>
    <w:rsid w:val="00986BBE"/>
    <w:rsid w:val="009A1EFF"/>
    <w:rsid w:val="009B6FFD"/>
    <w:rsid w:val="009D0E95"/>
    <w:rsid w:val="009F1432"/>
    <w:rsid w:val="00A05D66"/>
    <w:rsid w:val="00A85D2E"/>
    <w:rsid w:val="00A96EFD"/>
    <w:rsid w:val="00AC5E67"/>
    <w:rsid w:val="00AD747D"/>
    <w:rsid w:val="00B072E7"/>
    <w:rsid w:val="00B52A80"/>
    <w:rsid w:val="00B759D2"/>
    <w:rsid w:val="00BA66E7"/>
    <w:rsid w:val="00BE6DB2"/>
    <w:rsid w:val="00C15CA4"/>
    <w:rsid w:val="00C3586E"/>
    <w:rsid w:val="00C411E7"/>
    <w:rsid w:val="00CA23DF"/>
    <w:rsid w:val="00CF5EAB"/>
    <w:rsid w:val="00D10BBE"/>
    <w:rsid w:val="00D21F03"/>
    <w:rsid w:val="00D40977"/>
    <w:rsid w:val="00D41E2E"/>
    <w:rsid w:val="00D571DF"/>
    <w:rsid w:val="00DA7F01"/>
    <w:rsid w:val="00DA7FD8"/>
    <w:rsid w:val="00E15857"/>
    <w:rsid w:val="00E24E15"/>
    <w:rsid w:val="00ED7DA8"/>
    <w:rsid w:val="00EE5038"/>
    <w:rsid w:val="00EF1156"/>
    <w:rsid w:val="00F06EE8"/>
    <w:rsid w:val="00F16E7A"/>
    <w:rsid w:val="00F35382"/>
    <w:rsid w:val="00F62460"/>
    <w:rsid w:val="00F67377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4F9"/>
  <w15:chartTrackingRefBased/>
  <w15:docId w15:val="{7E2A7BFA-F7A1-42F0-A031-74F64C8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4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4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4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4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4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4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4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4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4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43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1432"/>
    <w:pPr>
      <w:widowControl w:val="0"/>
      <w:autoSpaceDE w:val="0"/>
      <w:autoSpaceDN w:val="0"/>
      <w:spacing w:after="0" w:line="240" w:lineRule="auto"/>
      <w:ind w:left="79"/>
    </w:pPr>
    <w:rPr>
      <w:rFonts w:ascii="Marianne Light" w:eastAsia="Marianne Light" w:hAnsi="Marianne Light" w:cs="Marianne Light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B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22D"/>
  </w:style>
  <w:style w:type="paragraph" w:styleId="Pieddepage">
    <w:name w:val="footer"/>
    <w:basedOn w:val="Normal"/>
    <w:link w:val="PieddepageCar"/>
    <w:uiPriority w:val="99"/>
    <w:unhideWhenUsed/>
    <w:rsid w:val="005B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f66b2-5a51-4e25-8cfc-73957759b9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0B853D4B2CE418588F179C855753D" ma:contentTypeVersion="17" ma:contentTypeDescription="Crée un document." ma:contentTypeScope="" ma:versionID="3a43c5df3b6d72f0ea83b5a744e7c788">
  <xsd:schema xmlns:xsd="http://www.w3.org/2001/XMLSchema" xmlns:xs="http://www.w3.org/2001/XMLSchema" xmlns:p="http://schemas.microsoft.com/office/2006/metadata/properties" xmlns:ns2="04af66b2-5a51-4e25-8cfc-73957759b90e" xmlns:ns3="cd88b495-4993-4f9a-8aed-6b6aedd32802" targetNamespace="http://schemas.microsoft.com/office/2006/metadata/properties" ma:root="true" ma:fieldsID="e8a01df87344b09ae35035744eec7fc1" ns2:_="" ns3:_="">
    <xsd:import namespace="04af66b2-5a51-4e25-8cfc-73957759b90e"/>
    <xsd:import namespace="cd88b495-4993-4f9a-8aed-6b6aedd32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66b2-5a51-4e25-8cfc-73957759b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df5c36-97a9-4535-b9e5-bf507a464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8b495-4993-4f9a-8aed-6b6aedd3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BCDAF-34A8-435B-B573-971642893E78}">
  <ds:schemaRefs>
    <ds:schemaRef ds:uri="http://schemas.microsoft.com/office/2006/metadata/properties"/>
    <ds:schemaRef ds:uri="http://schemas.microsoft.com/office/infopath/2007/PartnerControls"/>
    <ds:schemaRef ds:uri="04af66b2-5a51-4e25-8cfc-73957759b90e"/>
  </ds:schemaRefs>
</ds:datastoreItem>
</file>

<file path=customXml/itemProps2.xml><?xml version="1.0" encoding="utf-8"?>
<ds:datastoreItem xmlns:ds="http://schemas.openxmlformats.org/officeDocument/2006/customXml" ds:itemID="{9B65B671-FC9E-48EE-9DAB-BFAC4F3ED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286C3-9562-4704-98C5-7DB3465BC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f66b2-5a51-4e25-8cfc-73957759b90e"/>
    <ds:schemaRef ds:uri="cd88b495-4993-4f9a-8aed-6b6aedd3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QUILLET</dc:creator>
  <cp:keywords/>
  <dc:description/>
  <cp:lastModifiedBy>Fabrice JAMIN</cp:lastModifiedBy>
  <cp:revision>8</cp:revision>
  <dcterms:created xsi:type="dcterms:W3CDTF">2025-04-16T13:11:00Z</dcterms:created>
  <dcterms:modified xsi:type="dcterms:W3CDTF">2025-04-16T13:17:00Z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0x0101004AB0B853D4B2CE418588F179C855753D</vt:lpwstr>
  </property>
</Properties>
</file>