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F5" w:rsidRDefault="00EA7D01">
      <w:pPr>
        <w:tabs>
          <w:tab w:val="left" w:pos="206"/>
          <w:tab w:val="center" w:pos="7568"/>
        </w:tabs>
        <w:rPr>
          <w:rFonts w:ascii="Verdana" w:eastAsia="Verdana" w:hAnsi="Verdana" w:cs="Verdana"/>
          <w:color w:val="943634"/>
          <w:sz w:val="28"/>
          <w:szCs w:val="28"/>
        </w:rPr>
      </w:pPr>
      <w:bookmarkStart w:id="0" w:name="_GoBack"/>
      <w:r>
        <w:rPr>
          <w:rFonts w:ascii="Verdana" w:eastAsia="Verdana" w:hAnsi="Verdana" w:cs="Verdana"/>
          <w:b/>
          <w:noProof/>
          <w:color w:val="943634"/>
          <w:sz w:val="28"/>
          <w:szCs w:val="28"/>
        </w:rPr>
        <w:drawing>
          <wp:anchor distT="0" distB="0" distL="114300" distR="114300" simplePos="0" relativeHeight="251660288" behindDoc="1" locked="0" layoutInCell="1" allowOverlap="1" wp14:editId="75CEE4CF">
            <wp:simplePos x="0" y="0"/>
            <wp:positionH relativeFrom="column">
              <wp:posOffset>5781675</wp:posOffset>
            </wp:positionH>
            <wp:positionV relativeFrom="paragraph">
              <wp:posOffset>0</wp:posOffset>
            </wp:positionV>
            <wp:extent cx="981075" cy="1043305"/>
            <wp:effectExtent l="0" t="0" r="9525" b="4445"/>
            <wp:wrapTight wrapText="bothSides">
              <wp:wrapPolygon edited="0">
                <wp:start x="0" y="0"/>
                <wp:lineTo x="0" y="21298"/>
                <wp:lineTo x="21390" y="21298"/>
                <wp:lineTo x="2139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E3510">
        <w:rPr>
          <w:rFonts w:ascii="Verdana" w:eastAsia="Verdana" w:hAnsi="Verdana" w:cs="Verdana"/>
          <w:b/>
          <w:color w:val="943634"/>
          <w:sz w:val="28"/>
          <w:szCs w:val="28"/>
        </w:rPr>
        <w:t>Auto-évaluation d’un enseignant suppléant du 1</w:t>
      </w:r>
      <w:r w:rsidR="008E3510" w:rsidRPr="008E3510">
        <w:rPr>
          <w:rFonts w:ascii="Verdana" w:eastAsia="Verdana" w:hAnsi="Verdana" w:cs="Verdana"/>
          <w:b/>
          <w:color w:val="943634"/>
          <w:sz w:val="28"/>
          <w:szCs w:val="28"/>
          <w:vertAlign w:val="superscript"/>
        </w:rPr>
        <w:t>er</w:t>
      </w:r>
      <w:r w:rsidR="008E3510">
        <w:rPr>
          <w:rFonts w:ascii="Verdana" w:eastAsia="Verdana" w:hAnsi="Verdana" w:cs="Verdana"/>
          <w:b/>
          <w:color w:val="943634"/>
          <w:sz w:val="28"/>
          <w:szCs w:val="28"/>
        </w:rPr>
        <w:t xml:space="preserve"> degré</w:t>
      </w:r>
      <w:r w:rsidR="006F6200">
        <w:rPr>
          <w:rFonts w:ascii="Verdana" w:eastAsia="Verdana" w:hAnsi="Verdana" w:cs="Verdana"/>
          <w:b/>
          <w:color w:val="943634"/>
          <w:sz w:val="28"/>
          <w:szCs w:val="28"/>
        </w:rPr>
        <w:t xml:space="preserve">     </w:t>
      </w:r>
      <w:r w:rsidR="006F6200">
        <w:rPr>
          <w:noProof/>
        </w:rPr>
        <w:drawing>
          <wp:anchor distT="0" distB="0" distL="114300" distR="114300" simplePos="0" relativeHeight="251659264" behindDoc="0" locked="0" layoutInCell="1" hidden="0" allowOverlap="1" wp14:anchorId="03851E6C" wp14:editId="24ECD753">
            <wp:simplePos x="0" y="0"/>
            <wp:positionH relativeFrom="column">
              <wp:posOffset>7867650</wp:posOffset>
            </wp:positionH>
            <wp:positionV relativeFrom="paragraph">
              <wp:posOffset>-336542</wp:posOffset>
            </wp:positionV>
            <wp:extent cx="1604645" cy="1077595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077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3510" w:rsidRDefault="008E3510" w:rsidP="008E3510">
      <w:pPr>
        <w:tabs>
          <w:tab w:val="left" w:pos="206"/>
          <w:tab w:val="center" w:pos="7568"/>
        </w:tabs>
        <w:rPr>
          <w:rFonts w:ascii="Verdana" w:eastAsia="Verdana" w:hAnsi="Verdana" w:cs="Verdana"/>
          <w:i/>
          <w:color w:val="943634"/>
          <w:sz w:val="16"/>
          <w:szCs w:val="20"/>
        </w:rPr>
      </w:pPr>
      <w:r>
        <w:rPr>
          <w:rFonts w:ascii="Verdana" w:eastAsia="Verdana" w:hAnsi="Verdana" w:cs="Verdana"/>
          <w:i/>
          <w:color w:val="943634"/>
          <w:sz w:val="16"/>
          <w:szCs w:val="20"/>
        </w:rPr>
        <w:t>Document élaboré à parti de la g</w:t>
      </w:r>
      <w:r w:rsidR="006F6200" w:rsidRPr="008E3510">
        <w:rPr>
          <w:rFonts w:ascii="Verdana" w:eastAsia="Verdana" w:hAnsi="Verdana" w:cs="Verdana"/>
          <w:i/>
          <w:color w:val="943634"/>
          <w:sz w:val="16"/>
          <w:szCs w:val="20"/>
        </w:rPr>
        <w:t xml:space="preserve">rille de visite </w:t>
      </w:r>
      <w:r>
        <w:rPr>
          <w:rFonts w:ascii="Verdana" w:eastAsia="Verdana" w:hAnsi="Verdana" w:cs="Verdana"/>
          <w:i/>
          <w:color w:val="943634"/>
          <w:sz w:val="16"/>
          <w:szCs w:val="20"/>
        </w:rPr>
        <w:t>d’un enseignant suppléant p</w:t>
      </w:r>
      <w:r w:rsidRPr="008E3510">
        <w:rPr>
          <w:rFonts w:ascii="Verdana" w:eastAsia="Verdana" w:hAnsi="Verdana" w:cs="Verdana"/>
          <w:i/>
          <w:color w:val="943634"/>
          <w:sz w:val="16"/>
          <w:szCs w:val="20"/>
        </w:rPr>
        <w:t xml:space="preserve">ar une personne missionnée </w:t>
      </w:r>
    </w:p>
    <w:p w:rsidR="008E3510" w:rsidRDefault="008E3510" w:rsidP="008E3510">
      <w:pPr>
        <w:tabs>
          <w:tab w:val="left" w:pos="206"/>
          <w:tab w:val="center" w:pos="7568"/>
        </w:tabs>
        <w:rPr>
          <w:rFonts w:ascii="Verdana" w:eastAsia="Verdana" w:hAnsi="Verdana" w:cs="Verdana"/>
          <w:i/>
          <w:color w:val="943634"/>
          <w:sz w:val="16"/>
          <w:szCs w:val="20"/>
        </w:rPr>
      </w:pPr>
      <w:proofErr w:type="gramStart"/>
      <w:r w:rsidRPr="008E3510">
        <w:rPr>
          <w:rFonts w:ascii="Verdana" w:eastAsia="Verdana" w:hAnsi="Verdana" w:cs="Verdana"/>
          <w:i/>
          <w:color w:val="943634"/>
          <w:sz w:val="16"/>
          <w:szCs w:val="20"/>
        </w:rPr>
        <w:t>par</w:t>
      </w:r>
      <w:proofErr w:type="gramEnd"/>
      <w:r w:rsidRPr="008E3510">
        <w:rPr>
          <w:rFonts w:ascii="Verdana" w:eastAsia="Verdana" w:hAnsi="Verdana" w:cs="Verdana"/>
          <w:i/>
          <w:color w:val="943634"/>
          <w:sz w:val="16"/>
          <w:szCs w:val="20"/>
        </w:rPr>
        <w:t xml:space="preserve"> la DDEC ou un chargé de mission premier degré</w:t>
      </w:r>
      <w:r>
        <w:rPr>
          <w:rFonts w:ascii="Verdana" w:eastAsia="Verdana" w:hAnsi="Verdana" w:cs="Verdana"/>
          <w:i/>
          <w:color w:val="943634"/>
          <w:sz w:val="16"/>
          <w:szCs w:val="20"/>
        </w:rPr>
        <w:t xml:space="preserve"> et </w:t>
      </w:r>
      <w:r w:rsidR="006F6200" w:rsidRPr="008E3510">
        <w:rPr>
          <w:rFonts w:ascii="Verdana" w:eastAsia="Verdana" w:hAnsi="Verdana" w:cs="Verdana"/>
          <w:i/>
          <w:color w:val="943634"/>
          <w:sz w:val="16"/>
          <w:szCs w:val="20"/>
        </w:rPr>
        <w:t xml:space="preserve">en référence aux compétences professionnelles </w:t>
      </w:r>
    </w:p>
    <w:p w:rsidR="00462DF5" w:rsidRDefault="006F6200" w:rsidP="008E3510">
      <w:pPr>
        <w:tabs>
          <w:tab w:val="left" w:pos="206"/>
          <w:tab w:val="center" w:pos="7568"/>
        </w:tabs>
        <w:rPr>
          <w:rFonts w:ascii="Verdana" w:eastAsia="Verdana" w:hAnsi="Verdana" w:cs="Verdana"/>
          <w:i/>
          <w:color w:val="943634"/>
          <w:sz w:val="16"/>
          <w:szCs w:val="20"/>
        </w:rPr>
      </w:pPr>
      <w:proofErr w:type="gramStart"/>
      <w:r w:rsidRPr="008E3510">
        <w:rPr>
          <w:rFonts w:ascii="Verdana" w:eastAsia="Verdana" w:hAnsi="Verdana" w:cs="Verdana"/>
          <w:i/>
          <w:color w:val="943634"/>
          <w:sz w:val="16"/>
          <w:szCs w:val="20"/>
        </w:rPr>
        <w:t>des</w:t>
      </w:r>
      <w:proofErr w:type="gramEnd"/>
      <w:r w:rsidRPr="008E3510">
        <w:rPr>
          <w:rFonts w:ascii="Verdana" w:eastAsia="Verdana" w:hAnsi="Verdana" w:cs="Verdana"/>
          <w:i/>
          <w:color w:val="943634"/>
          <w:sz w:val="16"/>
          <w:szCs w:val="20"/>
        </w:rPr>
        <w:t xml:space="preserve"> métiers du professorat</w:t>
      </w:r>
      <w:r w:rsidR="008E3510">
        <w:rPr>
          <w:rFonts w:ascii="Verdana" w:eastAsia="Verdana" w:hAnsi="Verdana" w:cs="Verdana"/>
          <w:i/>
          <w:color w:val="943634"/>
          <w:sz w:val="16"/>
          <w:szCs w:val="20"/>
        </w:rPr>
        <w:t xml:space="preserve"> </w:t>
      </w:r>
      <w:r w:rsidRPr="008E3510">
        <w:rPr>
          <w:rFonts w:ascii="Verdana" w:eastAsia="Verdana" w:hAnsi="Verdana" w:cs="Verdana"/>
          <w:i/>
          <w:color w:val="943634"/>
          <w:sz w:val="16"/>
          <w:szCs w:val="20"/>
        </w:rPr>
        <w:t>et de l’éducation. Arrêté du 18 Juillet 2013.</w:t>
      </w:r>
    </w:p>
    <w:p w:rsidR="00EA7D01" w:rsidRPr="008E3510" w:rsidRDefault="00EA7D01" w:rsidP="008E3510">
      <w:pPr>
        <w:tabs>
          <w:tab w:val="left" w:pos="206"/>
          <w:tab w:val="center" w:pos="7568"/>
        </w:tabs>
        <w:rPr>
          <w:rFonts w:ascii="Verdana" w:eastAsia="Verdana" w:hAnsi="Verdana" w:cs="Verdana"/>
          <w:i/>
          <w:color w:val="943634"/>
          <w:sz w:val="16"/>
          <w:szCs w:val="20"/>
        </w:rPr>
      </w:pPr>
    </w:p>
    <w:p w:rsidR="00672161" w:rsidRPr="00EA7D01" w:rsidRDefault="00672161">
      <w:pPr>
        <w:rPr>
          <w:rFonts w:ascii="Verdana" w:eastAsia="Verdana" w:hAnsi="Verdana" w:cs="Verdana"/>
          <w:i/>
          <w:color w:val="943634"/>
          <w:sz w:val="22"/>
        </w:rPr>
      </w:pPr>
      <w:r w:rsidRPr="00EA7D01">
        <w:rPr>
          <w:rFonts w:ascii="Verdana" w:eastAsia="Verdana" w:hAnsi="Verdana" w:cs="Verdana"/>
          <w:i/>
          <w:color w:val="943634"/>
          <w:sz w:val="22"/>
        </w:rPr>
        <w:t>Cette grille est un document personnel servant à une réflexion professionnelle.</w:t>
      </w:r>
    </w:p>
    <w:p w:rsidR="008E3510" w:rsidRDefault="008E3510">
      <w:pPr>
        <w:rPr>
          <w:rFonts w:ascii="Verdana" w:eastAsia="Verdana" w:hAnsi="Verdana" w:cs="Verdana"/>
          <w:i/>
          <w:color w:val="943634"/>
        </w:rPr>
      </w:pPr>
    </w:p>
    <w:tbl>
      <w:tblPr>
        <w:tblStyle w:val="af6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8"/>
        <w:gridCol w:w="2268"/>
      </w:tblGrid>
      <w:tr w:rsidR="00672161" w:rsidTr="00672161">
        <w:tc>
          <w:tcPr>
            <w:tcW w:w="6521" w:type="dxa"/>
            <w:shd w:val="clear" w:color="auto" w:fill="auto"/>
            <w:vAlign w:val="center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Référentiel de compétences du suppléant</w:t>
            </w:r>
          </w:p>
          <w:p w:rsidR="00672161" w:rsidRDefault="00672161">
            <w:pPr>
              <w:jc w:val="center"/>
              <w:rPr>
                <w:rFonts w:ascii="Verdana" w:eastAsia="Verdana" w:hAnsi="Verdana" w:cs="Verdana"/>
                <w:i/>
                <w:color w:val="5F497A"/>
                <w:sz w:val="16"/>
                <w:szCs w:val="16"/>
              </w:rPr>
            </w:pPr>
          </w:p>
          <w:p w:rsidR="00672161" w:rsidRPr="003A55D5" w:rsidRDefault="008B4BFA" w:rsidP="003A55D5">
            <w:pPr>
              <w:pStyle w:val="Paragraphedeliste"/>
              <w:numPr>
                <w:ilvl w:val="0"/>
                <w:numId w:val="15"/>
              </w:numPr>
              <w:rPr>
                <w:rFonts w:ascii="Comic Sans MS" w:eastAsia="Verdana" w:hAnsi="Comic Sans MS" w:cs="Arial"/>
                <w:sz w:val="16"/>
                <w:szCs w:val="16"/>
              </w:rPr>
            </w:pPr>
            <w:r w:rsidRPr="003A55D5">
              <w:rPr>
                <w:rFonts w:eastAsia="Verdana"/>
                <w:color w:val="00B050"/>
                <w:sz w:val="20"/>
              </w:rPr>
              <w:sym w:font="Wingdings" w:char="F0E9"/>
            </w:r>
            <w:r w:rsidRPr="003A55D5">
              <w:rPr>
                <w:rFonts w:ascii="Comic Sans MS" w:eastAsia="Verdana" w:hAnsi="Comic Sans MS" w:cs="Arial"/>
                <w:i/>
                <w:color w:val="00B050"/>
                <w:sz w:val="20"/>
                <w:szCs w:val="16"/>
              </w:rPr>
              <w:t xml:space="preserve"> </w:t>
            </w:r>
            <w:r w:rsidR="00672161" w:rsidRPr="003A55D5">
              <w:rPr>
                <w:rFonts w:ascii="Comic Sans MS" w:eastAsia="Verdana" w:hAnsi="Comic Sans MS" w:cs="Arial"/>
                <w:i/>
                <w:color w:val="00B050"/>
                <w:sz w:val="20"/>
                <w:szCs w:val="16"/>
              </w:rPr>
              <w:t>Capacités et attitudes pour des suppléants ayant déjà développé une forme d’expertise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Mes points d’appuis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  <w:szCs w:val="20"/>
              </w:rPr>
              <w:t>Mes points d’attention</w:t>
            </w:r>
          </w:p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</w:p>
        </w:tc>
      </w:tr>
      <w:tr w:rsidR="00462DF5" w:rsidTr="00672161">
        <w:tc>
          <w:tcPr>
            <w:tcW w:w="11057" w:type="dxa"/>
            <w:gridSpan w:val="3"/>
            <w:shd w:val="clear" w:color="auto" w:fill="E5B9B7"/>
          </w:tcPr>
          <w:p w:rsidR="00462DF5" w:rsidRDefault="006F6200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Intégration dans le système éducatif</w:t>
            </w:r>
          </w:p>
        </w:tc>
      </w:tr>
      <w:tr w:rsidR="00462DF5" w:rsidTr="00672161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CC6. Agir en éducateur responsable et selon des principes éthiques</w:t>
            </w:r>
          </w:p>
        </w:tc>
      </w:tr>
      <w:tr w:rsidR="00672161" w:rsidTr="00672161">
        <w:trPr>
          <w:trHeight w:val="436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Assure le bien-être et la sécurité des élèves. 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Connaît et respecte les obligations professionnelles de l’enseignant : éthique, responsabilités, horaires, etc..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rPr>
          <w:trHeight w:val="350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Accueille les élèves sans discrimination :</w:t>
            </w:r>
            <w:r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est attentif à chacun.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462DF5" w:rsidTr="00672161">
        <w:tc>
          <w:tcPr>
            <w:tcW w:w="11057" w:type="dxa"/>
            <w:gridSpan w:val="3"/>
          </w:tcPr>
          <w:p w:rsidR="00462DF5" w:rsidRDefault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  <w:p w:rsidR="00462DF5" w:rsidRDefault="00462DF5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  <w:p w:rsidR="008E3510" w:rsidRDefault="008E3510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  <w:p w:rsidR="008B4BFA" w:rsidRDefault="008B4BFA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</w:tr>
      <w:tr w:rsidR="00462DF5" w:rsidTr="00672161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CC11. Contribuer à l’action de la communauté éducative.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Coopère avec les autres membres de l’équipe éducative (collègues, ASEM, AESH, stagiaire, …).</w:t>
            </w:r>
          </w:p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Communique avec les familles.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</w:tr>
      <w:tr w:rsidR="00462DF5" w:rsidTr="00672161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E3510" w:rsidRDefault="008E3510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af7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8"/>
        <w:gridCol w:w="2268"/>
      </w:tblGrid>
      <w:tr w:rsidR="00462DF5">
        <w:trPr>
          <w:trHeight w:val="213"/>
        </w:trPr>
        <w:tc>
          <w:tcPr>
            <w:tcW w:w="11057" w:type="dxa"/>
            <w:gridSpan w:val="3"/>
            <w:tcBorders>
              <w:left w:val="single" w:sz="4" w:space="0" w:color="000000"/>
            </w:tcBorders>
            <w:shd w:val="clear" w:color="auto" w:fill="E5B9B7"/>
          </w:tcPr>
          <w:p w:rsidR="00462DF5" w:rsidRDefault="006F6200">
            <w:pPr>
              <w:jc w:val="center"/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Maîtrise et intégration des savoirs</w:t>
            </w: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CC7. Maîtriser la langue française à des fins de communication.</w:t>
            </w:r>
          </w:p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P2. Maîtriser la langue française dans le cadre de son enseignement.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Choisit un registre de langue adapté aux différents interlocuteurs.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Formule les consignes avec clarté et s’assure de leur compréhension.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Intègre dans son enseignement l’objectif de maîtrise par les élèves de la langue orale et écrite.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E3510" w:rsidRDefault="008E3510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af8"/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8"/>
        <w:gridCol w:w="2268"/>
      </w:tblGrid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CC8. Utiliser une langue vivante étrangère dans les situations exigées par son métier.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Maîtrise au moins une langue vivante étrangère au niveau B2 du cadre européen commun de référence pour les langues. 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72161" w:rsidRDefault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E3510" w:rsidRDefault="008E3510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CC9. Intégrer des éléments de la culture numérique nécessaires à l’exercice de son métier.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Utilise efficacement les technologies dans sa pratique de classe, pour échanger et se former.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E3510" w:rsidRDefault="008E3510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EA7D01" w:rsidRDefault="00EA7D0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P1. Maîtriser les savoirs disciplinaires et leurs didactiques.</w:t>
            </w:r>
          </w:p>
        </w:tc>
      </w:tr>
      <w:tr w:rsidR="00672161" w:rsidTr="00672161">
        <w:trPr>
          <w:trHeight w:val="454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S’appuie sur les programmes en vigueur.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RPr="008B4BFA" w:rsidTr="00672161">
        <w:tc>
          <w:tcPr>
            <w:tcW w:w="6521" w:type="dxa"/>
          </w:tcPr>
          <w:p w:rsidR="00672161" w:rsidRPr="003A55D5" w:rsidRDefault="008B4BFA" w:rsidP="003A55D5">
            <w:pPr>
              <w:pStyle w:val="Paragraphedelist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Verdana" w:hAnsi="Comic Sans MS" w:cs="Verdana"/>
                <w:i/>
                <w:color w:val="000000"/>
                <w:sz w:val="20"/>
                <w:szCs w:val="20"/>
              </w:rPr>
            </w:pPr>
            <w:r w:rsidRPr="003A55D5">
              <w:rPr>
                <w:rFonts w:eastAsia="Verdana"/>
                <w:color w:val="00B050"/>
                <w:sz w:val="20"/>
                <w:szCs w:val="16"/>
              </w:rPr>
              <w:sym w:font="Wingdings" w:char="F0E9"/>
            </w:r>
            <w:r w:rsidRPr="003A55D5">
              <w:rPr>
                <w:rFonts w:ascii="Comic Sans MS" w:eastAsia="Verdana" w:hAnsi="Comic Sans MS" w:cs="Verdana"/>
                <w:i/>
                <w:color w:val="00B050"/>
                <w:sz w:val="16"/>
                <w:szCs w:val="16"/>
              </w:rPr>
              <w:t xml:space="preserve"> </w:t>
            </w:r>
            <w:r w:rsidR="00672161"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  <w:t>Construit</w:t>
            </w:r>
            <w:r w:rsidR="00672161" w:rsidRPr="003A55D5">
              <w:rPr>
                <w:rFonts w:ascii="Comic Sans MS" w:eastAsia="Verdana" w:hAnsi="Comic Sans MS" w:cs="Verdana"/>
                <w:i/>
                <w:color w:val="FF0000"/>
                <w:sz w:val="20"/>
                <w:szCs w:val="20"/>
              </w:rPr>
              <w:t xml:space="preserve"> </w:t>
            </w:r>
            <w:r w:rsidR="00672161"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  <w:t>des liens entre les domaines d’enseignement par la mise en place de projets interdisciplinaires.</w:t>
            </w: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af9"/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8"/>
        <w:gridCol w:w="2268"/>
      </w:tblGrid>
      <w:tr w:rsidR="00462DF5">
        <w:tc>
          <w:tcPr>
            <w:tcW w:w="11057" w:type="dxa"/>
            <w:gridSpan w:val="3"/>
            <w:shd w:val="clear" w:color="auto" w:fill="E5B9B7"/>
          </w:tcPr>
          <w:p w:rsidR="00462DF5" w:rsidRDefault="006F6200">
            <w:pPr>
              <w:jc w:val="center"/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Expertise dans les apprentissages</w:t>
            </w: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CC3. Connaître les élèves et les processus d’apprentissage.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Prend en compte les besoins des élèves (dimensions cognitives, affectives et relationnelles). 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RPr="008B4BFA" w:rsidTr="00672161">
        <w:tc>
          <w:tcPr>
            <w:tcW w:w="6521" w:type="dxa"/>
          </w:tcPr>
          <w:p w:rsidR="00672161" w:rsidRPr="003A55D5" w:rsidRDefault="008B4BFA" w:rsidP="003A55D5">
            <w:pPr>
              <w:pStyle w:val="Paragraphedeliste"/>
              <w:numPr>
                <w:ilvl w:val="0"/>
                <w:numId w:val="14"/>
              </w:numPr>
              <w:rPr>
                <w:rFonts w:ascii="Comic Sans MS" w:hAnsi="Comic Sans MS"/>
                <w:i/>
                <w:sz w:val="20"/>
                <w:szCs w:val="20"/>
              </w:rPr>
            </w:pPr>
            <w:r w:rsidRPr="003A55D5">
              <w:rPr>
                <w:rFonts w:ascii="Comic Sans MS" w:eastAsia="Verdana" w:hAnsi="Comic Sans MS"/>
                <w:color w:val="00B050"/>
                <w:sz w:val="20"/>
                <w:szCs w:val="16"/>
              </w:rPr>
              <w:sym w:font="Wingdings" w:char="F0E9"/>
            </w:r>
            <w:r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16"/>
              </w:rPr>
              <w:t xml:space="preserve"> </w:t>
            </w:r>
            <w:r w:rsidRPr="003A55D5">
              <w:rPr>
                <w:rFonts w:ascii="Comic Sans MS" w:eastAsia="Verdana" w:hAnsi="Comic Sans MS" w:cs="Verdana"/>
                <w:i/>
                <w:color w:val="00B050"/>
                <w:sz w:val="16"/>
                <w:szCs w:val="16"/>
              </w:rPr>
              <w:t xml:space="preserve"> </w:t>
            </w:r>
            <w:r w:rsidR="00672161"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  <w:t>S’appuie sur les procédures utilisées par les élèves.</w:t>
            </w: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E3510" w:rsidRDefault="008E3510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P3. Construire, mettre en œuvre et animer des situations d’enseignement et d’apprentissage prenant en compte la diversité des élèves.</w:t>
            </w:r>
          </w:p>
        </w:tc>
      </w:tr>
      <w:tr w:rsidR="00672161" w:rsidTr="00672161">
        <w:trPr>
          <w:trHeight w:val="570"/>
        </w:trPr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Organise et formalise par écrit la mise en œuvre de sa journée (tenue du cahier-journal).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Rédige un déroulement succinct respectant des étapes d’apprentissages (cahier journal, fiches séances, …).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Définit les modalités organisationnelles (présence auprès des élèves, matériel…).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S’appuie sur des programmations et progressions existantes. 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rPr>
          <w:trHeight w:val="386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Identifie et rédige les objectifs d'apprentissages sur ses supports de préparation.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1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Utilise de manière complémentaire les situations de découverte, de recherche, de production, de structuration, d’entraînement, d’évaluation, de réinvestissement… 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rPr>
          <w:trHeight w:val="278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3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Propose aux élèves des outils et supports pertinents.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RPr="008B4BFA" w:rsidTr="00672161">
        <w:trPr>
          <w:trHeight w:val="310"/>
        </w:trPr>
        <w:tc>
          <w:tcPr>
            <w:tcW w:w="6521" w:type="dxa"/>
            <w:vAlign w:val="center"/>
          </w:tcPr>
          <w:p w:rsidR="00672161" w:rsidRPr="003A55D5" w:rsidRDefault="003A55D5" w:rsidP="003A55D5">
            <w:pPr>
              <w:pStyle w:val="Paragraphedeliste"/>
              <w:numPr>
                <w:ilvl w:val="0"/>
                <w:numId w:val="3"/>
              </w:numPr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</w:pPr>
            <w:r w:rsidRPr="003A55D5">
              <w:rPr>
                <w:rFonts w:ascii="Comic Sans MS" w:eastAsia="Verdana" w:hAnsi="Comic Sans MS"/>
                <w:color w:val="00B050"/>
                <w:sz w:val="20"/>
                <w:szCs w:val="16"/>
              </w:rPr>
              <w:sym w:font="Wingdings" w:char="F0E9"/>
            </w:r>
            <w:r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16"/>
              </w:rPr>
              <w:t xml:space="preserve"> </w:t>
            </w:r>
            <w:r w:rsidR="008B4BFA" w:rsidRPr="003A55D5">
              <w:rPr>
                <w:rFonts w:ascii="Comic Sans MS" w:eastAsia="Verdana" w:hAnsi="Comic Sans MS" w:cs="Verdana"/>
                <w:i/>
                <w:color w:val="00B050"/>
                <w:sz w:val="16"/>
                <w:szCs w:val="16"/>
              </w:rPr>
              <w:t xml:space="preserve">  </w:t>
            </w:r>
            <w:r w:rsidR="00672161"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  <w:t xml:space="preserve">Anticipe les obstacles, prend en compte l’erreur. </w:t>
            </w: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</w:tr>
      <w:tr w:rsidR="00672161" w:rsidRPr="008B4BFA" w:rsidTr="00672161">
        <w:tc>
          <w:tcPr>
            <w:tcW w:w="6521" w:type="dxa"/>
          </w:tcPr>
          <w:p w:rsidR="00672161" w:rsidRPr="003A55D5" w:rsidRDefault="003A55D5" w:rsidP="003A55D5">
            <w:pPr>
              <w:pStyle w:val="Paragraphedeliste"/>
              <w:numPr>
                <w:ilvl w:val="0"/>
                <w:numId w:val="3"/>
              </w:numPr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</w:pPr>
            <w:r w:rsidRPr="003A55D5">
              <w:rPr>
                <w:rFonts w:ascii="Comic Sans MS" w:eastAsia="Verdana" w:hAnsi="Comic Sans MS"/>
                <w:color w:val="00B050"/>
                <w:sz w:val="20"/>
                <w:szCs w:val="16"/>
              </w:rPr>
              <w:sym w:font="Wingdings" w:char="F0E9"/>
            </w:r>
            <w:r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16"/>
              </w:rPr>
              <w:t xml:space="preserve"> </w:t>
            </w:r>
            <w:r w:rsidR="008B4BFA" w:rsidRPr="003A55D5">
              <w:rPr>
                <w:rFonts w:ascii="Comic Sans MS" w:eastAsia="Verdana" w:hAnsi="Comic Sans MS" w:cs="Verdana"/>
                <w:i/>
                <w:color w:val="00B050"/>
                <w:sz w:val="16"/>
                <w:szCs w:val="16"/>
              </w:rPr>
              <w:t xml:space="preserve"> </w:t>
            </w:r>
            <w:r w:rsidR="00672161"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  <w:t>Tire parti de l’importance du jeu dans le processus d’apprentissage.</w:t>
            </w: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CC4. Prendre en compte la diversité des élèves.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Repère les élèves ayant un besoin particulier.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Varie les modalités de travail (collectif, individuel, petits groupes)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Varie les supports d’apprentissages : fiches, manipulation, vidéo projecteur, jeu…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RPr="008B4BFA" w:rsidTr="00672161">
        <w:tc>
          <w:tcPr>
            <w:tcW w:w="6521" w:type="dxa"/>
          </w:tcPr>
          <w:p w:rsidR="00672161" w:rsidRPr="003A55D5" w:rsidRDefault="003A55D5" w:rsidP="003A55D5">
            <w:pPr>
              <w:pStyle w:val="Paragraphedeliste"/>
              <w:numPr>
                <w:ilvl w:val="0"/>
                <w:numId w:val="14"/>
              </w:numPr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</w:pPr>
            <w:r w:rsidRPr="003A55D5">
              <w:rPr>
                <w:rFonts w:ascii="Comic Sans MS" w:eastAsia="Verdana" w:hAnsi="Comic Sans MS"/>
                <w:color w:val="00B050"/>
                <w:sz w:val="20"/>
                <w:szCs w:val="16"/>
              </w:rPr>
              <w:sym w:font="Wingdings" w:char="F0E9"/>
            </w:r>
            <w:r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16"/>
              </w:rPr>
              <w:t xml:space="preserve"> </w:t>
            </w:r>
            <w:r w:rsidR="008B4BFA" w:rsidRPr="003A55D5">
              <w:rPr>
                <w:rFonts w:ascii="Comic Sans MS" w:eastAsia="Verdana" w:hAnsi="Comic Sans MS" w:cs="Verdana"/>
                <w:i/>
                <w:color w:val="00B050"/>
                <w:sz w:val="16"/>
                <w:szCs w:val="16"/>
              </w:rPr>
              <w:t xml:space="preserve"> </w:t>
            </w:r>
            <w:r w:rsidR="00672161"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  <w:t>Adapte</w:t>
            </w:r>
            <w:r w:rsidR="00672161" w:rsidRPr="003A55D5">
              <w:rPr>
                <w:rFonts w:ascii="Comic Sans MS" w:eastAsia="Verdana" w:hAnsi="Comic Sans MS" w:cs="Verdana"/>
                <w:i/>
                <w:color w:val="FF0000"/>
                <w:sz w:val="20"/>
                <w:szCs w:val="20"/>
              </w:rPr>
              <w:t xml:space="preserve"> </w:t>
            </w:r>
            <w:r w:rsidR="00672161" w:rsidRPr="003A55D5">
              <w:rPr>
                <w:rFonts w:ascii="Comic Sans MS" w:eastAsia="Verdana" w:hAnsi="Comic Sans MS" w:cs="Verdana"/>
                <w:i/>
                <w:color w:val="00B050"/>
                <w:sz w:val="20"/>
                <w:szCs w:val="20"/>
              </w:rPr>
              <w:t>son enseignement aux rythmes d’apprentissage et besoins de chacun en proposant quelques éléments de différenciation (ex : quantité d’exercices, niveau de difficulté, étayage, …)</w:t>
            </w: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Pr="008B4BFA" w:rsidRDefault="00672161">
            <w:pPr>
              <w:jc w:val="center"/>
              <w:rPr>
                <w:rFonts w:ascii="Comic Sans MS" w:eastAsia="Verdana" w:hAnsi="Comic Sans MS" w:cs="Verdana"/>
                <w:b/>
                <w:sz w:val="20"/>
                <w:szCs w:val="20"/>
              </w:rPr>
            </w:pPr>
          </w:p>
        </w:tc>
      </w:tr>
      <w:tr w:rsidR="00462DF5">
        <w:trPr>
          <w:trHeight w:val="909"/>
        </w:trPr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P4. Organiser et assurer un mode de fonctionnement du groupe favorisant l’apprentissage et la socialisation des élèves.</w:t>
            </w:r>
          </w:p>
        </w:tc>
      </w:tr>
      <w:tr w:rsidR="00672161" w:rsidTr="00672161">
        <w:trPr>
          <w:trHeight w:val="414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Maintient un climat de classe propice à l’apprentissage.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4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Exerce l’autorité, fait vivre de manière efficiente les règles de fonctionnement de la classe.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Installe avec les élèves une relation de confiance et de bienveillance (est chaleureux, bienveillant, tout en étant exigeant).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Favorise la participation et l’implication de tous les élèves.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rPr>
          <w:trHeight w:val="422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6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Rend explicites, pour les élèves, les objectifs visés.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7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Crée une dynamique d’échanges et de collaboration </w:t>
            </w:r>
          </w:p>
          <w:p w:rsidR="00672161" w:rsidRDefault="00672161">
            <w:pPr>
              <w:ind w:left="7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entre élèves ; suscite des interactions.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rPr>
          <w:trHeight w:val="376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8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Gère le temps en respectant les besoins des élèves.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rPr>
          <w:trHeight w:val="453"/>
        </w:trPr>
        <w:tc>
          <w:tcPr>
            <w:tcW w:w="6521" w:type="dxa"/>
          </w:tcPr>
          <w:p w:rsidR="00672161" w:rsidRDefault="00672161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Apporte les aides nécessaires dans les tâches proposées.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P5. Evaluer les progrès et les acquisitions des élèves.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En situation d’apprentissage, repère les difficultés des élèves afin de mieux assurer la progression des apprentissages. 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Utilise des outils permettant l’évaluation des besoins, des progrès et du degré d’acquisition (grilles d’observation, livrets d’évaluation, cahiers de réussite…).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9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Assure la correction régulière des productions des élèves.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tbl>
      <w:tblPr>
        <w:tblStyle w:val="afa"/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8"/>
        <w:gridCol w:w="2268"/>
      </w:tblGrid>
      <w:tr w:rsidR="00462DF5">
        <w:tc>
          <w:tcPr>
            <w:tcW w:w="11057" w:type="dxa"/>
            <w:gridSpan w:val="3"/>
            <w:shd w:val="clear" w:color="auto" w:fill="E5B9B7"/>
          </w:tcPr>
          <w:p w:rsidR="00462DF5" w:rsidRDefault="006F6200">
            <w:pPr>
              <w:jc w:val="center"/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943734"/>
                <w:sz w:val="20"/>
                <w:szCs w:val="20"/>
              </w:rPr>
              <w:t>Développement professionnel</w:t>
            </w:r>
          </w:p>
        </w:tc>
      </w:tr>
      <w:tr w:rsidR="00462DF5">
        <w:tc>
          <w:tcPr>
            <w:tcW w:w="11057" w:type="dxa"/>
            <w:gridSpan w:val="3"/>
            <w:shd w:val="clear" w:color="auto" w:fill="D9D9D9"/>
          </w:tcPr>
          <w:p w:rsidR="00462DF5" w:rsidRDefault="006F6200">
            <w:pPr>
              <w:jc w:val="center"/>
              <w:rPr>
                <w:rFonts w:ascii="Verdana" w:eastAsia="Verdana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CC14. S’engager dans une démarche individuelle et collective de développement professionnel.</w:t>
            </w: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Prend conseil et échange avec le chef d’établissement et les collègues.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rPr>
          <w:trHeight w:val="352"/>
        </w:trPr>
        <w:tc>
          <w:tcPr>
            <w:tcW w:w="6521" w:type="dxa"/>
            <w:vAlign w:val="center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Analyse sa pratique pour la faire évoluer.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72161" w:rsidTr="00672161">
        <w:tc>
          <w:tcPr>
            <w:tcW w:w="6521" w:type="dxa"/>
          </w:tcPr>
          <w:p w:rsidR="00672161" w:rsidRDefault="00672161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Identifie ses besoins de formation et se donne les moyens de progresser en participant aux temps d’animation et/ou de formation proposés.</w:t>
            </w: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72161" w:rsidRDefault="00672161">
            <w:pPr>
              <w:jc w:val="center"/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</w:p>
        </w:tc>
      </w:tr>
      <w:tr w:rsidR="00462DF5">
        <w:tc>
          <w:tcPr>
            <w:tcW w:w="11057" w:type="dxa"/>
            <w:gridSpan w:val="3"/>
            <w:shd w:val="clear" w:color="auto" w:fill="auto"/>
          </w:tcPr>
          <w:p w:rsidR="00672161" w:rsidRDefault="00672161" w:rsidP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Mes remarques/mes questions ?</w:t>
            </w:r>
          </w:p>
          <w:p w:rsidR="00462DF5" w:rsidRDefault="00462DF5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72161" w:rsidRDefault="00672161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8B4BFA" w:rsidRDefault="008B4BFA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p w:rsidR="00462DF5" w:rsidRDefault="00462DF5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tbl>
      <w:tblPr>
        <w:tblStyle w:val="afa"/>
        <w:tblW w:w="11057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7"/>
      </w:tblGrid>
      <w:tr w:rsidR="00692C04" w:rsidTr="004041FB">
        <w:tc>
          <w:tcPr>
            <w:tcW w:w="11057" w:type="dxa"/>
            <w:shd w:val="clear" w:color="auto" w:fill="auto"/>
          </w:tcPr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Remarques et questions générales :</w:t>
            </w: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  <w:p w:rsidR="00692C04" w:rsidRDefault="00692C04" w:rsidP="004041FB">
            <w:pP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</w:pPr>
          </w:p>
        </w:tc>
      </w:tr>
    </w:tbl>
    <w:p w:rsidR="00462DF5" w:rsidRDefault="00462DF5">
      <w:pPr>
        <w:rPr>
          <w:rFonts w:ascii="Verdana" w:eastAsia="Verdana" w:hAnsi="Verdana" w:cs="Verdana"/>
          <w:b/>
          <w:sz w:val="20"/>
          <w:szCs w:val="20"/>
          <w:u w:val="single"/>
        </w:rPr>
      </w:pPr>
    </w:p>
    <w:sectPr w:rsidR="00462DF5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27C"/>
    <w:multiLevelType w:val="multilevel"/>
    <w:tmpl w:val="ABE4D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E31353"/>
    <w:multiLevelType w:val="multilevel"/>
    <w:tmpl w:val="3BE416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D96574"/>
    <w:multiLevelType w:val="multilevel"/>
    <w:tmpl w:val="ADAE70D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5474E7"/>
    <w:multiLevelType w:val="multilevel"/>
    <w:tmpl w:val="476681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6D43EB"/>
    <w:multiLevelType w:val="multilevel"/>
    <w:tmpl w:val="BE820EFA"/>
    <w:lvl w:ilvl="0">
      <w:start w:val="3"/>
      <w:numFmt w:val="bullet"/>
      <w:lvlText w:val="-"/>
      <w:lvlJc w:val="left"/>
      <w:pPr>
        <w:ind w:left="1065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436609D"/>
    <w:multiLevelType w:val="hybridMultilevel"/>
    <w:tmpl w:val="CE2CFD84"/>
    <w:lvl w:ilvl="0" w:tplc="47084F76">
      <w:numFmt w:val="bullet"/>
      <w:lvlText w:val="-"/>
      <w:lvlJc w:val="left"/>
      <w:pPr>
        <w:ind w:left="720" w:hanging="360"/>
      </w:pPr>
      <w:rPr>
        <w:rFonts w:ascii="Comic Sans MS" w:eastAsia="Verdana" w:hAnsi="Comic Sans MS" w:cs="Arial" w:hint="default"/>
        <w:i/>
        <w:color w:val="00B05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11C4F"/>
    <w:multiLevelType w:val="multilevel"/>
    <w:tmpl w:val="502C40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B0705B"/>
    <w:multiLevelType w:val="multilevel"/>
    <w:tmpl w:val="493E35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D4420F1"/>
    <w:multiLevelType w:val="multilevel"/>
    <w:tmpl w:val="CEA63876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F853D0"/>
    <w:multiLevelType w:val="multilevel"/>
    <w:tmpl w:val="3D94E5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4723EF"/>
    <w:multiLevelType w:val="multilevel"/>
    <w:tmpl w:val="7430E4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1174B8"/>
    <w:multiLevelType w:val="multilevel"/>
    <w:tmpl w:val="2D2689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4955DE"/>
    <w:multiLevelType w:val="multilevel"/>
    <w:tmpl w:val="BD7E43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80E0735"/>
    <w:multiLevelType w:val="multilevel"/>
    <w:tmpl w:val="45ECBE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CFC15EA"/>
    <w:multiLevelType w:val="multilevel"/>
    <w:tmpl w:val="CD12CD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F5"/>
    <w:rsid w:val="00334ACC"/>
    <w:rsid w:val="003A55D5"/>
    <w:rsid w:val="0045667E"/>
    <w:rsid w:val="00462DF5"/>
    <w:rsid w:val="00527921"/>
    <w:rsid w:val="00672161"/>
    <w:rsid w:val="00692C04"/>
    <w:rsid w:val="006F6200"/>
    <w:rsid w:val="007C6D30"/>
    <w:rsid w:val="008B4BFA"/>
    <w:rsid w:val="008E3510"/>
    <w:rsid w:val="008F5390"/>
    <w:rsid w:val="00EA7D01"/>
    <w:rsid w:val="00F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09F40-C938-4D56-B833-B6079402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54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4ACD"/>
    <w:pPr>
      <w:ind w:left="720"/>
      <w:contextualSpacing/>
    </w:p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E35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3/UTZGczJZfsBOddYk+BXEk8g==">CgMxLjA4AHIhMWhSdHRUcExUX1VkemtjbjlhcjlWYXNsa3lYSUg2amh6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BORDET</dc:creator>
  <cp:lastModifiedBy>Jocelyne LANDAIS</cp:lastModifiedBy>
  <cp:revision>2</cp:revision>
  <cp:lastPrinted>2026-01-20T10:00:00Z</cp:lastPrinted>
  <dcterms:created xsi:type="dcterms:W3CDTF">2026-01-20T10:42:00Z</dcterms:created>
  <dcterms:modified xsi:type="dcterms:W3CDTF">2026-01-20T10:42:00Z</dcterms:modified>
</cp:coreProperties>
</file>